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9D" w:rsidRDefault="00A57B91">
      <w:pPr>
        <w:spacing w:after="31"/>
      </w:pPr>
      <w:bookmarkStart w:id="0" w:name="_GoBack"/>
      <w:bookmarkEnd w:id="0"/>
      <w:r>
        <w:t xml:space="preserve"> </w:t>
      </w:r>
    </w:p>
    <w:p w:rsidR="00F1009D" w:rsidRDefault="00A57B91">
      <w:pPr>
        <w:spacing w:after="12"/>
        <w:ind w:left="13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F1009D" w:rsidRDefault="00A57B91">
      <w:pPr>
        <w:spacing w:after="0" w:line="282" w:lineRule="auto"/>
        <w:ind w:left="829" w:right="149" w:hanging="53"/>
      </w:pPr>
      <w:r>
        <w:rPr>
          <w:rFonts w:ascii="Arial" w:eastAsia="Arial" w:hAnsi="Arial" w:cs="Arial"/>
          <w:b/>
          <w:sz w:val="24"/>
          <w:u w:val="single" w:color="000000"/>
        </w:rPr>
        <w:t>Alocaţia de stat pentru copii, este o formă de ocrotire a statului, acordată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tuturor copiilor, fără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discriminare de care beneficiază toţi copiii în vârstă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de până la 18 ani (</w:t>
      </w:r>
      <w:r w:rsidR="006344A4">
        <w:rPr>
          <w:rFonts w:ascii="Arial" w:eastAsia="Arial" w:hAnsi="Arial" w:cs="Arial"/>
          <w:b/>
          <w:sz w:val="24"/>
          <w:u w:val="single" w:color="000000"/>
        </w:rPr>
        <w:t>427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lei până la vârsta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de 2 ani şi </w:t>
      </w:r>
      <w:r w:rsidR="006344A4">
        <w:rPr>
          <w:rFonts w:ascii="Arial" w:eastAsia="Arial" w:hAnsi="Arial" w:cs="Arial"/>
          <w:b/>
          <w:sz w:val="24"/>
          <w:u w:val="single" w:color="000000"/>
        </w:rPr>
        <w:t>214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lei peste 2 ani)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F1009D" w:rsidRDefault="00A57B91">
      <w:pPr>
        <w:spacing w:after="20"/>
        <w:ind w:left="13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F1009D" w:rsidRDefault="00A57B91">
      <w:pPr>
        <w:spacing w:after="89"/>
        <w:ind w:left="13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F1009D" w:rsidRDefault="00A57B91">
      <w:pPr>
        <w:spacing w:after="0" w:line="308" w:lineRule="auto"/>
        <w:ind w:right="8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Alocaţia de stat se plăteşte unuia dintre părinţi, tutorelui, curatorului , persoanei căreia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i-a fost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dat în plasament familial copilul, inclusiv asistentului maternal sau persoanei căreia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i-a fost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încredinţat copilul în vederea adopţiei, în condiţiile legii. Alocaţia de stat se acordă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 bază de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cerere completată şi semnată de ambii părinţi la care ataşaţi  următoarele acte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doveditoare 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F1009D" w:rsidRDefault="00A57B91">
      <w:pPr>
        <w:spacing w:after="3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F1009D" w:rsidRDefault="00A57B91">
      <w:pPr>
        <w:numPr>
          <w:ilvl w:val="0"/>
          <w:numId w:val="1"/>
        </w:numPr>
        <w:spacing w:after="100"/>
        <w:ind w:hanging="42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CEREREA TIP  </w:t>
      </w:r>
      <w:hyperlink r:id="rId5">
        <w:r>
          <w:rPr>
            <w:rFonts w:ascii="Times New Roman" w:eastAsia="Times New Roman" w:hAnsi="Times New Roman" w:cs="Times New Roman"/>
            <w:b/>
            <w:i/>
            <w:sz w:val="24"/>
          </w:rPr>
          <w:t>(</w:t>
        </w:r>
      </w:hyperlink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formularul 3.1</w:t>
        </w:r>
      </w:hyperlink>
      <w:hyperlink r:id="rId7">
        <w:r>
          <w:rPr>
            <w:rFonts w:ascii="Times New Roman" w:eastAsia="Times New Roman" w:hAnsi="Times New Roman" w:cs="Times New Roman"/>
            <w:b/>
            <w:i/>
            <w:sz w:val="24"/>
          </w:rPr>
          <w:t>)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completată de ambii părinți </w:t>
      </w:r>
    </w:p>
    <w:p w:rsidR="00F1009D" w:rsidRDefault="00A57B91">
      <w:pPr>
        <w:numPr>
          <w:ilvl w:val="0"/>
          <w:numId w:val="1"/>
        </w:numPr>
        <w:spacing w:after="0" w:line="336" w:lineRule="auto"/>
        <w:ind w:hanging="427"/>
      </w:pPr>
      <w:r>
        <w:rPr>
          <w:rFonts w:ascii="Times New Roman" w:eastAsia="Times New Roman" w:hAnsi="Times New Roman" w:cs="Times New Roman"/>
          <w:b/>
          <w:i/>
          <w:sz w:val="24"/>
        </w:rPr>
        <w:t>Declarația cu privire la protecția datelor personale</w:t>
      </w:r>
      <w:r>
        <w:rPr>
          <w:sz w:val="27"/>
        </w:rPr>
        <w:t xml:space="preserve"> </w:t>
      </w:r>
      <w:hyperlink r:id="rId8">
        <w:r>
          <w:rPr>
            <w:sz w:val="27"/>
          </w:rPr>
          <w:t>(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formularul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3.3</w:t>
        </w:r>
      </w:hyperlink>
      <w:hyperlink r:id="rId12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 , completată de părintele titular </w:t>
      </w:r>
    </w:p>
    <w:p w:rsidR="00F1009D" w:rsidRDefault="00A57B91">
      <w:pPr>
        <w:numPr>
          <w:ilvl w:val="0"/>
          <w:numId w:val="1"/>
        </w:numPr>
        <w:spacing w:after="50"/>
        <w:ind w:hanging="427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1 copie  ACTUL DE IDENTITATE MAMA</w:t>
      </w:r>
      <w:r>
        <w:t xml:space="preserve"> </w:t>
      </w:r>
      <w:r>
        <w:rPr>
          <w:rFonts w:ascii="Wingdings" w:eastAsia="Wingdings" w:hAnsi="Wingdings" w:cs="Wingdings"/>
          <w:sz w:val="24"/>
        </w:rPr>
        <w:t>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1 copie ACTUL DE IDENTITATE TATA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  <w:r>
        <w:rPr>
          <w:rFonts w:ascii="Wingdings" w:eastAsia="Wingdings" w:hAnsi="Wingdings" w:cs="Wingdings"/>
          <w:sz w:val="24"/>
        </w:rPr>
        <w:t>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1 copie CERTIFICATUL DE NAŞTERE AL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1009D" w:rsidRDefault="00A57B91">
      <w:pPr>
        <w:spacing w:after="79"/>
        <w:ind w:left="716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COPILULUI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F1009D" w:rsidRDefault="00A57B91">
      <w:pPr>
        <w:numPr>
          <w:ilvl w:val="0"/>
          <w:numId w:val="1"/>
        </w:numPr>
        <w:spacing w:after="79"/>
        <w:ind w:hanging="427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1 copie CERTIFICATUL DE CĂSĂTORIE/dacă este cazul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F1009D" w:rsidRDefault="00A57B91">
      <w:pPr>
        <w:spacing w:after="2" w:line="273" w:lineRule="auto"/>
        <w:ind w:left="71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În cazul în care persoana solicitantă doreşte primirea alocaţiei de stat, prin transfer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bancar</w:t>
      </w:r>
      <w:r>
        <w:rPr>
          <w:rFonts w:ascii="Times New Roman" w:eastAsia="Times New Roman" w:hAnsi="Times New Roman" w:cs="Times New Roman"/>
          <w:b/>
          <w:sz w:val="24"/>
        </w:rPr>
        <w:t xml:space="preserve">, ataşează orice dovadă eliberată de bancă care </w:t>
      </w:r>
      <w:r>
        <w:rPr>
          <w:rFonts w:ascii="Times New Roman" w:eastAsia="Times New Roman" w:hAnsi="Times New Roman" w:cs="Times New Roman"/>
          <w:sz w:val="24"/>
        </w:rPr>
        <w:t xml:space="preserve"> să conţină obligatoriu: numele şi prenumele titularului de cont (</w:t>
      </w:r>
      <w:r>
        <w:rPr>
          <w:rFonts w:ascii="Times New Roman" w:eastAsia="Times New Roman" w:hAnsi="Times New Roman" w:cs="Times New Roman"/>
          <w:b/>
          <w:sz w:val="24"/>
        </w:rPr>
        <w:t>contul trebuie să fie pe numele persoanei solicitante, care este titularul de dosar )</w:t>
      </w:r>
      <w:r>
        <w:rPr>
          <w:rFonts w:ascii="Times New Roman" w:eastAsia="Times New Roman" w:hAnsi="Times New Roman" w:cs="Times New Roman"/>
          <w:sz w:val="24"/>
        </w:rPr>
        <w:t xml:space="preserve"> , CNP titular, codul Iban. C</w:t>
      </w:r>
      <w:r>
        <w:rPr>
          <w:rFonts w:ascii="Times New Roman" w:eastAsia="Times New Roman" w:hAnsi="Times New Roman" w:cs="Times New Roman"/>
          <w:b/>
          <w:sz w:val="24"/>
        </w:rPr>
        <w:t>ontul în lei</w:t>
      </w:r>
      <w:r>
        <w:rPr>
          <w:rFonts w:ascii="Times New Roman" w:eastAsia="Times New Roman" w:hAnsi="Times New Roman" w:cs="Times New Roman"/>
          <w:sz w:val="24"/>
        </w:rPr>
        <w:t xml:space="preserve"> poate fi deschis la una din următoarele bănci, </w:t>
      </w:r>
      <w:r>
        <w:rPr>
          <w:rFonts w:ascii="Times New Roman" w:eastAsia="Times New Roman" w:hAnsi="Times New Roman" w:cs="Times New Roman"/>
          <w:b/>
          <w:sz w:val="24"/>
        </w:rPr>
        <w:t>sucursale din Bucureşti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t xml:space="preserve">http://bucuresti.mmanpis.ro/wpcontent/uploads/2017/02/CONVENTII-BANCI.pdf </w:t>
      </w:r>
    </w:p>
    <w:p w:rsidR="00F1009D" w:rsidRDefault="00A57B91">
      <w:pPr>
        <w:spacing w:after="26"/>
        <w:ind w:left="706"/>
      </w:pPr>
      <w:r>
        <w:t xml:space="preserve"> </w:t>
      </w:r>
    </w:p>
    <w:p w:rsidR="00F1009D" w:rsidRDefault="00A57B91">
      <w:pPr>
        <w:spacing w:after="2" w:line="273" w:lineRule="auto"/>
        <w:ind w:left="16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!!!!!!! Actele enumerate mai sus vor fi prezentate şi în original(nu numai în copii) </w:t>
      </w:r>
      <w:r>
        <w:t xml:space="preserve">, pentru varianta de depunere la sediul instituției noastre </w:t>
      </w:r>
    </w:p>
    <w:p w:rsidR="00F1009D" w:rsidRDefault="00A57B91">
      <w:pPr>
        <w:spacing w:after="71"/>
        <w:ind w:left="166"/>
      </w:pPr>
      <w:r>
        <w:t xml:space="preserve"> </w:t>
      </w:r>
    </w:p>
    <w:p w:rsidR="00F1009D" w:rsidRDefault="00A57B91">
      <w:pPr>
        <w:spacing w:after="0" w:line="267" w:lineRule="auto"/>
        <w:ind w:left="180" w:right="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După caz, vor fi ataşate şi alte documente care să ateste condițiile de eligibilitate: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certificat de deces; actul de divorţ; actul de încredinţare a copilului, hotărârea de încredinţare în vederea adopţiei, de plasament, de plasament în regim de urgenţă, de instituire a tutelei; certificat de încadrare într-o categorie de persoane cu handicap etc. </w:t>
      </w:r>
      <w:r>
        <w:t xml:space="preserve"> </w:t>
      </w:r>
    </w:p>
    <w:p w:rsidR="00F1009D" w:rsidRDefault="00A57B91">
      <w:pPr>
        <w:spacing w:after="86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t xml:space="preserve"> </w:t>
      </w:r>
    </w:p>
    <w:p w:rsidR="00F1009D" w:rsidRDefault="00A57B91" w:rsidP="000F448E">
      <w:pPr>
        <w:spacing w:after="2" w:line="273" w:lineRule="auto"/>
        <w:ind w:left="161" w:hanging="10"/>
        <w:jc w:val="both"/>
        <w:rPr>
          <w:color w:val="0000FF"/>
          <w:sz w:val="27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Pentru situațiile în care copilul este născut în străinăte și/sau părinții lucrează</w:t>
      </w:r>
      <w:r w:rsidR="00DC681C">
        <w:rPr>
          <w:rFonts w:ascii="Times New Roman" w:eastAsia="Times New Roman" w:hAnsi="Times New Roman" w:cs="Times New Roman"/>
          <w:b/>
          <w:sz w:val="24"/>
        </w:rPr>
        <w:t xml:space="preserve">/au lucrat </w:t>
      </w:r>
      <w:r>
        <w:rPr>
          <w:rFonts w:ascii="Times New Roman" w:eastAsia="Times New Roman" w:hAnsi="Times New Roman" w:cs="Times New Roman"/>
          <w:b/>
          <w:sz w:val="24"/>
        </w:rPr>
        <w:t xml:space="preserve"> în afara României, se va completa de către fiecare părinte o declarație. </w:t>
      </w:r>
      <w:hyperlink r:id="rId13">
        <w:r>
          <w:rPr>
            <w:sz w:val="27"/>
          </w:rPr>
          <w:t xml:space="preserve"> </w:t>
        </w:r>
      </w:hyperlink>
      <w:hyperlink r:id="rId14">
        <w:r>
          <w:rPr>
            <w:color w:val="0000FF"/>
            <w:sz w:val="27"/>
            <w:u w:val="single" w:color="0000FF"/>
          </w:rPr>
          <w:t>(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formularul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3.</w:t>
        </w:r>
      </w:hyperlink>
      <w:hyperlink r:id="rId18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2</w:t>
        </w:r>
      </w:hyperlink>
      <w:hyperlink r:id="rId19">
        <w:r>
          <w:rPr>
            <w:color w:val="0000FF"/>
            <w:sz w:val="27"/>
            <w:u w:val="single" w:color="0000FF"/>
          </w:rPr>
          <w:t>)</w:t>
        </w:r>
      </w:hyperlink>
      <w:hyperlink r:id="rId20">
        <w:r>
          <w:rPr>
            <w:color w:val="0000FF"/>
            <w:sz w:val="27"/>
          </w:rPr>
          <w:t xml:space="preserve"> </w:t>
        </w:r>
      </w:hyperlink>
    </w:p>
    <w:p w:rsidR="00DC681C" w:rsidRDefault="00DC681C" w:rsidP="000F448E">
      <w:pPr>
        <w:spacing w:after="2" w:line="273" w:lineRule="auto"/>
        <w:ind w:left="161" w:hanging="10"/>
        <w:jc w:val="both"/>
      </w:pPr>
    </w:p>
    <w:p w:rsidR="00F1009D" w:rsidRPr="00DC681C" w:rsidRDefault="00A57B91" w:rsidP="000F448E">
      <w:pPr>
        <w:spacing w:after="31"/>
        <w:ind w:left="1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DC681C">
        <w:t xml:space="preserve">          </w:t>
      </w:r>
      <w:r w:rsidR="00DC681C" w:rsidRPr="00DC681C">
        <w:rPr>
          <w:rFonts w:ascii="Times New Roman" w:hAnsi="Times New Roman" w:cs="Times New Roman"/>
          <w:b/>
          <w:sz w:val="24"/>
          <w:szCs w:val="24"/>
        </w:rPr>
        <w:t xml:space="preserve">Cele 2 acte ce trebuie obligatoriu atașate </w:t>
      </w:r>
      <w:r w:rsidR="00DC681C">
        <w:rPr>
          <w:rFonts w:ascii="Times New Roman" w:hAnsi="Times New Roman" w:cs="Times New Roman"/>
          <w:b/>
          <w:sz w:val="24"/>
          <w:szCs w:val="24"/>
        </w:rPr>
        <w:t>declarației</w:t>
      </w:r>
      <w:r w:rsidR="00DC681C" w:rsidRPr="00DC681C">
        <w:rPr>
          <w:rFonts w:ascii="Times New Roman" w:hAnsi="Times New Roman" w:cs="Times New Roman"/>
          <w:b/>
          <w:sz w:val="24"/>
          <w:szCs w:val="24"/>
        </w:rPr>
        <w:t xml:space="preserve"> sunt următoarele:</w:t>
      </w:r>
    </w:p>
    <w:p w:rsidR="00F1009D" w:rsidRPr="00DC681C" w:rsidRDefault="007C1602" w:rsidP="000F448E">
      <w:pPr>
        <w:pStyle w:val="ListParagraph"/>
        <w:numPr>
          <w:ilvl w:val="0"/>
          <w:numId w:val="2"/>
        </w:num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DC681C">
        <w:rPr>
          <w:rFonts w:ascii="Times New Roman" w:hAnsi="Times New Roman" w:cs="Times New Roman"/>
          <w:sz w:val="24"/>
          <w:szCs w:val="24"/>
        </w:rPr>
        <w:t xml:space="preserve">Copia documentelor din care rezultă </w:t>
      </w:r>
      <w:r w:rsidRPr="00A57B91">
        <w:rPr>
          <w:rFonts w:ascii="Times New Roman" w:hAnsi="Times New Roman" w:cs="Times New Roman"/>
          <w:b/>
          <w:sz w:val="24"/>
          <w:szCs w:val="24"/>
        </w:rPr>
        <w:t>motivul</w:t>
      </w:r>
      <w:r w:rsidRPr="00DC681C">
        <w:rPr>
          <w:rFonts w:ascii="Times New Roman" w:hAnsi="Times New Roman" w:cs="Times New Roman"/>
          <w:sz w:val="24"/>
          <w:szCs w:val="24"/>
        </w:rPr>
        <w:t xml:space="preserve"> pentru care nu au dreptul la alocatii familiale în țara unde s-a născut copilul sau țara în care locuiesc</w:t>
      </w:r>
      <w:r w:rsidR="00A57B91">
        <w:rPr>
          <w:rFonts w:ascii="Times New Roman" w:hAnsi="Times New Roman" w:cs="Times New Roman"/>
          <w:sz w:val="24"/>
          <w:szCs w:val="24"/>
        </w:rPr>
        <w:t>/au locuit</w:t>
      </w:r>
      <w:r w:rsidRPr="00DC681C">
        <w:rPr>
          <w:rFonts w:ascii="Times New Roman" w:hAnsi="Times New Roman" w:cs="Times New Roman"/>
          <w:sz w:val="24"/>
          <w:szCs w:val="24"/>
        </w:rPr>
        <w:t xml:space="preserve"> părinții</w:t>
      </w:r>
      <w:r w:rsidR="000F448E">
        <w:rPr>
          <w:rFonts w:ascii="Times New Roman" w:hAnsi="Times New Roman" w:cs="Times New Roman"/>
          <w:sz w:val="24"/>
          <w:szCs w:val="24"/>
        </w:rPr>
        <w:t xml:space="preserve"> sau copia documentului în care se precizează </w:t>
      </w:r>
      <w:r w:rsidR="000F448E" w:rsidRPr="00A57B91">
        <w:rPr>
          <w:rFonts w:ascii="Times New Roman" w:hAnsi="Times New Roman" w:cs="Times New Roman"/>
          <w:b/>
          <w:sz w:val="24"/>
          <w:szCs w:val="24"/>
        </w:rPr>
        <w:t>perioada cât timp au beneficiat</w:t>
      </w:r>
      <w:r w:rsidR="000F448E">
        <w:rPr>
          <w:rFonts w:ascii="Times New Roman" w:hAnsi="Times New Roman" w:cs="Times New Roman"/>
          <w:sz w:val="24"/>
          <w:szCs w:val="24"/>
        </w:rPr>
        <w:t xml:space="preserve"> de alocații familiale </w:t>
      </w:r>
      <w:r w:rsidR="000F448E" w:rsidRPr="00DC681C">
        <w:rPr>
          <w:rFonts w:ascii="Times New Roman" w:hAnsi="Times New Roman" w:cs="Times New Roman"/>
          <w:sz w:val="24"/>
          <w:szCs w:val="24"/>
        </w:rPr>
        <w:t>în țara unde s-a născut copilul sau țara în care locuiesc</w:t>
      </w:r>
      <w:r w:rsidR="00A57B91">
        <w:rPr>
          <w:rFonts w:ascii="Times New Roman" w:hAnsi="Times New Roman" w:cs="Times New Roman"/>
          <w:sz w:val="24"/>
          <w:szCs w:val="24"/>
        </w:rPr>
        <w:t>/au locuit</w:t>
      </w:r>
      <w:r w:rsidR="000F448E" w:rsidRPr="00DC681C">
        <w:rPr>
          <w:rFonts w:ascii="Times New Roman" w:hAnsi="Times New Roman" w:cs="Times New Roman"/>
          <w:sz w:val="24"/>
          <w:szCs w:val="24"/>
        </w:rPr>
        <w:t xml:space="preserve"> părinții</w:t>
      </w:r>
    </w:p>
    <w:p w:rsidR="007C1602" w:rsidRPr="000F448E" w:rsidRDefault="007C1602" w:rsidP="000F448E">
      <w:pPr>
        <w:pStyle w:val="ListParagraph"/>
        <w:numPr>
          <w:ilvl w:val="0"/>
          <w:numId w:val="2"/>
        </w:num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0F448E">
        <w:rPr>
          <w:rFonts w:ascii="Times New Roman" w:hAnsi="Times New Roman" w:cs="Times New Roman"/>
          <w:sz w:val="24"/>
          <w:szCs w:val="24"/>
        </w:rPr>
        <w:t>Copia documentelor de identificare din țara unde locuiesc</w:t>
      </w:r>
      <w:r w:rsidR="00A57B91">
        <w:rPr>
          <w:rFonts w:ascii="Times New Roman" w:hAnsi="Times New Roman" w:cs="Times New Roman"/>
          <w:sz w:val="24"/>
          <w:szCs w:val="24"/>
        </w:rPr>
        <w:t>/au locuit</w:t>
      </w:r>
      <w:r w:rsidRPr="000F448E">
        <w:rPr>
          <w:rFonts w:ascii="Times New Roman" w:hAnsi="Times New Roman" w:cs="Times New Roman"/>
          <w:sz w:val="24"/>
          <w:szCs w:val="24"/>
        </w:rPr>
        <w:t xml:space="preserve"> și din care să rezulte cod de identificare/NIE/codice fiscale etc</w:t>
      </w:r>
    </w:p>
    <w:p w:rsidR="00F1009D" w:rsidRPr="00DC681C" w:rsidRDefault="00A57B91" w:rsidP="000F448E">
      <w:pPr>
        <w:spacing w:after="14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DC6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6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9D" w:rsidRDefault="00DC681C" w:rsidP="000F448E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8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7C1602" w:rsidRPr="00DC681C">
        <w:rPr>
          <w:rFonts w:ascii="Times New Roman" w:eastAsia="Times New Roman" w:hAnsi="Times New Roman" w:cs="Times New Roman"/>
          <w:b/>
          <w:sz w:val="24"/>
          <w:szCs w:val="24"/>
        </w:rPr>
        <w:t>În cazul în care, în ziua depunerii dosarului</w:t>
      </w:r>
      <w:r w:rsidR="00A57B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C1602" w:rsidRPr="00DC681C">
        <w:rPr>
          <w:rFonts w:ascii="Times New Roman" w:eastAsia="Times New Roman" w:hAnsi="Times New Roman" w:cs="Times New Roman"/>
          <w:b/>
          <w:sz w:val="24"/>
          <w:szCs w:val="24"/>
        </w:rPr>
        <w:t xml:space="preserve"> depunătorul nu are la el </w:t>
      </w:r>
      <w:r w:rsidR="00AD2EBA" w:rsidRPr="00DC681C">
        <w:rPr>
          <w:rFonts w:ascii="Times New Roman" w:eastAsia="Times New Roman" w:hAnsi="Times New Roman" w:cs="Times New Roman"/>
          <w:b/>
          <w:sz w:val="24"/>
          <w:szCs w:val="24"/>
        </w:rPr>
        <w:t xml:space="preserve"> cele</w:t>
      </w:r>
      <w:r w:rsidR="007C1602" w:rsidRPr="00DC681C">
        <w:rPr>
          <w:rFonts w:ascii="Times New Roman" w:eastAsia="Times New Roman" w:hAnsi="Times New Roman" w:cs="Times New Roman"/>
          <w:b/>
          <w:sz w:val="24"/>
          <w:szCs w:val="24"/>
        </w:rPr>
        <w:t xml:space="preserve"> două acte justificative</w:t>
      </w:r>
      <w:r w:rsidR="00AD2EBA" w:rsidRPr="00DC681C">
        <w:rPr>
          <w:rFonts w:ascii="Times New Roman" w:eastAsia="Times New Roman" w:hAnsi="Times New Roman" w:cs="Times New Roman"/>
          <w:b/>
          <w:sz w:val="24"/>
          <w:szCs w:val="24"/>
        </w:rPr>
        <w:t xml:space="preserve">, poate da declarație că se angajează să le aducă la Agenția Pentru Plăți și Inspecție Socială din Str. Ion Câmpineanu nr.20, Sector 1, pentru </w:t>
      </w:r>
      <w:r w:rsidR="00A57B91" w:rsidRPr="00DC6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0A4">
        <w:rPr>
          <w:rFonts w:ascii="Times New Roman" w:hAnsi="Times New Roman" w:cs="Times New Roman"/>
          <w:b/>
          <w:sz w:val="24"/>
          <w:szCs w:val="24"/>
        </w:rPr>
        <w:t>ca apoi să poată fi pus în plată</w:t>
      </w:r>
      <w:r w:rsidR="00ED00A4">
        <w:rPr>
          <w:rFonts w:ascii="Times New Roman" w:hAnsi="Times New Roman" w:cs="Times New Roman"/>
          <w:b/>
          <w:sz w:val="24"/>
          <w:szCs w:val="24"/>
        </w:rPr>
        <w:t>.</w:t>
      </w:r>
    </w:p>
    <w:p w:rsidR="00ED00A4" w:rsidRPr="00ED00A4" w:rsidRDefault="00ED00A4" w:rsidP="000F448E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81C" w:rsidRPr="00DC681C" w:rsidRDefault="00DC681C" w:rsidP="000F448E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Dacă nu au documentul de refuz al dreptului la alocație din țara în care locuiesc</w:t>
      </w:r>
      <w:r w:rsidR="00ED00A4">
        <w:rPr>
          <w:rFonts w:ascii="Times New Roman" w:hAnsi="Times New Roman" w:cs="Times New Roman"/>
          <w:sz w:val="24"/>
          <w:szCs w:val="24"/>
        </w:rPr>
        <w:t>/au locuit</w:t>
      </w:r>
      <w:r>
        <w:rPr>
          <w:rFonts w:ascii="Times New Roman" w:hAnsi="Times New Roman" w:cs="Times New Roman"/>
          <w:sz w:val="24"/>
          <w:szCs w:val="24"/>
        </w:rPr>
        <w:t xml:space="preserve"> și muncesc</w:t>
      </w:r>
      <w:r w:rsidR="00ED00A4">
        <w:rPr>
          <w:rFonts w:ascii="Times New Roman" w:hAnsi="Times New Roman" w:cs="Times New Roman"/>
          <w:sz w:val="24"/>
          <w:szCs w:val="24"/>
        </w:rPr>
        <w:t>/au muncit</w:t>
      </w:r>
      <w:r>
        <w:rPr>
          <w:rFonts w:ascii="Times New Roman" w:hAnsi="Times New Roman" w:cs="Times New Roman"/>
          <w:sz w:val="24"/>
          <w:szCs w:val="24"/>
        </w:rPr>
        <w:t>, dar prezintă copii ale documentelor de înregistrare și ultima adresă, timpul de răspuns al statului respectiv la solicitarea noastră este de 3 luni.</w:t>
      </w:r>
    </w:p>
    <w:sectPr w:rsidR="00DC681C" w:rsidRPr="00DC681C">
      <w:pgSz w:w="12240" w:h="15840"/>
      <w:pgMar w:top="1440" w:right="1707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19B"/>
    <w:multiLevelType w:val="hybridMultilevel"/>
    <w:tmpl w:val="2F3C76C4"/>
    <w:lvl w:ilvl="0" w:tplc="493E20D0"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73222DC6"/>
    <w:multiLevelType w:val="hybridMultilevel"/>
    <w:tmpl w:val="74344B42"/>
    <w:lvl w:ilvl="0" w:tplc="81120BB0">
      <w:start w:val="1"/>
      <w:numFmt w:val="bullet"/>
      <w:lvlText w:val="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F1D8">
      <w:start w:val="1"/>
      <w:numFmt w:val="bullet"/>
      <w:lvlText w:val="o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498C4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A75CE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E16C4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E4272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AE84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874C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21D00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D"/>
    <w:rsid w:val="000F448E"/>
    <w:rsid w:val="006344A4"/>
    <w:rsid w:val="007C1602"/>
    <w:rsid w:val="008768B6"/>
    <w:rsid w:val="00A57B91"/>
    <w:rsid w:val="00AD2EBA"/>
    <w:rsid w:val="00D356B3"/>
    <w:rsid w:val="00DB1387"/>
    <w:rsid w:val="00DC681C"/>
    <w:rsid w:val="00E371CF"/>
    <w:rsid w:val="00E56898"/>
    <w:rsid w:val="00ED00A4"/>
    <w:rsid w:val="00F1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60DE-847B-4BD6-B7EE-F5989D3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-sectorul1.ro/UPLOAD/2020/Aloca%C8%9Bii/formularul%203.3%20din%202020.doc" TargetMode="External"/><Relationship Id="rId13" Type="http://schemas.openxmlformats.org/officeDocument/2006/relationships/hyperlink" Target="http://www.dgaspc-sectorul1.ro/UPLOAD/2018/ALOCA%C8%9AII/formular%20declaratie%20alocatie%20de%20stat%205.pdf" TargetMode="External"/><Relationship Id="rId18" Type="http://schemas.openxmlformats.org/officeDocument/2006/relationships/hyperlink" Target="http://www.dgaspc-sectorul1.ro/UPLOAD/2018/ALOCA%C8%9AII/formular%20declaratie%20alocatie%20de%20stat%205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gaspc-sectorul1.ro/UPLOAD/Formulare/Alocatii%20si%20indemnizatii/alocatii%20de%20stat%20formulare%20noi/3.1.%20cerere%20pentru%20obtinerea%20alocatiei%20de%20stat.doc" TargetMode="External"/><Relationship Id="rId12" Type="http://schemas.openxmlformats.org/officeDocument/2006/relationships/hyperlink" Target="http://www.dgaspc-sectorul1.ro/UPLOAD/2020/Aloca%C8%9Bii/formularul%203.3%20din%202020.doc" TargetMode="External"/><Relationship Id="rId17" Type="http://schemas.openxmlformats.org/officeDocument/2006/relationships/hyperlink" Target="http://www.dgaspc-sectorul1.ro/UPLOAD/2018/ALOCA%C8%9AII/formular%20declaratie%20alocatie%20de%20stat%20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gaspc-sectorul1.ro/UPLOAD/2018/ALOCA%C8%9AII/formular%20declaratie%20alocatie%20de%20stat%205.pdf" TargetMode="External"/><Relationship Id="rId20" Type="http://schemas.openxmlformats.org/officeDocument/2006/relationships/hyperlink" Target="http://www.dgaspc-sectorul1.ro/UPLOAD/2018/ALOCA%C8%9AII/formular%20declaratie%20alocatie%20de%20stat%20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gaspc-sectorul1.ro/UPLOAD/Formulare/Alocatii%20si%20indemnizatii/alocatii%20de%20stat%20formulare%20noi/3.1.%20cerere%20pentru%20obtinerea%20alocatiei%20de%20stat.doc" TargetMode="External"/><Relationship Id="rId11" Type="http://schemas.openxmlformats.org/officeDocument/2006/relationships/hyperlink" Target="http://www.dgaspc-sectorul1.ro/UPLOAD/2020/Aloca%C8%9Bii/formularul%203.3%20din%202020.doc" TargetMode="External"/><Relationship Id="rId5" Type="http://schemas.openxmlformats.org/officeDocument/2006/relationships/hyperlink" Target="http://www.dgaspc-sectorul1.ro/UPLOAD/Formulare/Alocatii%20si%20indemnizatii/alocatii%20de%20stat%20formulare%20noi/3.1.%20cerere%20pentru%20obtinerea%20alocatiei%20de%20stat.doc" TargetMode="External"/><Relationship Id="rId15" Type="http://schemas.openxmlformats.org/officeDocument/2006/relationships/hyperlink" Target="http://www.dgaspc-sectorul1.ro/UPLOAD/2018/ALOCA%C8%9AII/formular%20declaratie%20alocatie%20de%20stat%205.pdf" TargetMode="External"/><Relationship Id="rId10" Type="http://schemas.openxmlformats.org/officeDocument/2006/relationships/hyperlink" Target="http://www.dgaspc-sectorul1.ro/UPLOAD/2020/Aloca%C8%9Bii/formularul%203.3%20din%202020.doc" TargetMode="External"/><Relationship Id="rId19" Type="http://schemas.openxmlformats.org/officeDocument/2006/relationships/hyperlink" Target="http://www.dgaspc-sectorul1.ro/UPLOAD/2018/ALOCA%C8%9AII/formular%20declaratie%20alocatie%20de%20stat%2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aspc-sectorul1.ro/UPLOAD/2020/Aloca%C8%9Bii/formularul%203.3%20din%202020.doc" TargetMode="External"/><Relationship Id="rId14" Type="http://schemas.openxmlformats.org/officeDocument/2006/relationships/hyperlink" Target="http://www.dgaspc-sectorul1.ro/UPLOAD/2018/ALOCA%C8%9AII/formular%20declaratie%20alocatie%20de%20stat%20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2020-11-24T12:32:00Z</cp:lastPrinted>
  <dcterms:created xsi:type="dcterms:W3CDTF">2021-10-22T09:04:00Z</dcterms:created>
  <dcterms:modified xsi:type="dcterms:W3CDTF">2021-10-22T09:04:00Z</dcterms:modified>
</cp:coreProperties>
</file>