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8CB" w:rsidRPr="007C284B" w:rsidRDefault="001A78CB" w:rsidP="001A78CB">
      <w:pPr>
        <w:pBdr>
          <w:top w:val="nil"/>
          <w:left w:val="nil"/>
          <w:bottom w:val="nil"/>
          <w:right w:val="nil"/>
          <w:between w:val="nil"/>
        </w:pBdr>
        <w:spacing w:after="0"/>
        <w:jc w:val="center"/>
        <w:rPr>
          <w:rFonts w:ascii="Times New Roman" w:eastAsia="Times New Roman" w:hAnsi="Times New Roman" w:cs="Times New Roman"/>
          <w:color w:val="000000"/>
          <w:sz w:val="24"/>
          <w:szCs w:val="24"/>
        </w:rPr>
      </w:pPr>
      <w:r w:rsidRPr="007C284B">
        <w:rPr>
          <w:rFonts w:ascii="Times New Roman" w:eastAsia="Times New Roman" w:hAnsi="Times New Roman" w:cs="Times New Roman"/>
          <w:b/>
          <w:bCs/>
          <w:smallCaps/>
          <w:color w:val="000000"/>
          <w:sz w:val="24"/>
          <w:szCs w:val="24"/>
        </w:rPr>
        <w:t>CONTRACT  SUBSECVENT</w:t>
      </w:r>
    </w:p>
    <w:p w:rsidR="001A78CB" w:rsidRPr="007C284B" w:rsidRDefault="001A78CB" w:rsidP="001A78CB">
      <w:pPr>
        <w:pBdr>
          <w:top w:val="nil"/>
          <w:left w:val="nil"/>
          <w:bottom w:val="nil"/>
          <w:right w:val="nil"/>
          <w:between w:val="nil"/>
        </w:pBdr>
        <w:spacing w:after="0"/>
        <w:ind w:left="360" w:hanging="360"/>
        <w:jc w:val="center"/>
        <w:rPr>
          <w:rFonts w:ascii="Times New Roman" w:eastAsia="Times New Roman" w:hAnsi="Times New Roman" w:cs="Times New Roman"/>
          <w:b/>
          <w:bCs/>
          <w:color w:val="000000"/>
          <w:sz w:val="24"/>
          <w:szCs w:val="24"/>
        </w:rPr>
      </w:pPr>
      <w:r w:rsidRPr="007C284B">
        <w:rPr>
          <w:rFonts w:ascii="Times New Roman" w:eastAsia="Times New Roman" w:hAnsi="Times New Roman" w:cs="Times New Roman"/>
          <w:b/>
          <w:bCs/>
          <w:color w:val="000000"/>
          <w:sz w:val="24"/>
          <w:szCs w:val="24"/>
        </w:rPr>
        <w:t>Nr. _______ Data________________</w:t>
      </w:r>
    </w:p>
    <w:p w:rsidR="001A78CB" w:rsidRPr="007C284B" w:rsidRDefault="001A78CB" w:rsidP="001A78CB">
      <w:pPr>
        <w:pBdr>
          <w:top w:val="nil"/>
          <w:left w:val="nil"/>
          <w:bottom w:val="nil"/>
          <w:right w:val="nil"/>
          <w:between w:val="nil"/>
        </w:pBdr>
        <w:spacing w:after="0"/>
        <w:jc w:val="center"/>
        <w:rPr>
          <w:rFonts w:ascii="Times New Roman" w:eastAsia="Times New Roman" w:hAnsi="Times New Roman" w:cs="Times New Roman"/>
          <w:b/>
          <w:bCs/>
          <w:color w:val="000000"/>
          <w:sz w:val="24"/>
          <w:szCs w:val="24"/>
        </w:rPr>
      </w:pPr>
    </w:p>
    <w:p w:rsidR="001A78CB" w:rsidRPr="007C284B" w:rsidRDefault="001A78CB" w:rsidP="001A78CB">
      <w:pPr>
        <w:spacing w:after="0"/>
        <w:jc w:val="both"/>
        <w:rPr>
          <w:rFonts w:ascii="Times New Roman" w:eastAsia="Times New Roman" w:hAnsi="Times New Roman" w:cs="Times New Roman"/>
          <w:b/>
          <w:bCs/>
          <w:sz w:val="24"/>
          <w:szCs w:val="24"/>
        </w:rPr>
      </w:pPr>
      <w:r w:rsidRPr="007C284B">
        <w:rPr>
          <w:rFonts w:ascii="Times New Roman" w:eastAsia="Times New Roman" w:hAnsi="Times New Roman" w:cs="Times New Roman"/>
          <w:b/>
          <w:bCs/>
          <w:sz w:val="24"/>
          <w:szCs w:val="24"/>
        </w:rPr>
        <w:t>1. PREAMBUL</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În temeiul prevederilor Legii nr. 98/2016 privind achizițiile publice și ale Hotărârii Guvernului nr. 395/2016 pentru aprobarea Normelor metodologice de aplicare a prevederilor referitoare la atribuirea contractului de achiziție publică/acordului-cadru din Legea nr. 98/2016 privind achizițiile publice, precum și în baza procedurii operaționale cod 07.11 și a Acordului-cadru nr. ________/__________, s-a încheiat prezentul contract subsecvent.</w:t>
      </w:r>
    </w:p>
    <w:p w:rsidR="001A78CB" w:rsidRPr="007C284B" w:rsidRDefault="001A78CB" w:rsidP="001A78CB">
      <w:pPr>
        <w:spacing w:after="0"/>
        <w:jc w:val="both"/>
        <w:rPr>
          <w:rFonts w:ascii="Times New Roman" w:eastAsia="Times New Roman" w:hAnsi="Times New Roman" w:cs="Times New Roman"/>
          <w:sz w:val="24"/>
          <w:szCs w:val="24"/>
        </w:rPr>
      </w:pPr>
    </w:p>
    <w:p w:rsidR="001A78CB" w:rsidRPr="007C284B" w:rsidRDefault="001A78CB" w:rsidP="001A78CB">
      <w:pPr>
        <w:spacing w:after="0"/>
        <w:jc w:val="both"/>
        <w:rPr>
          <w:rFonts w:ascii="Times New Roman" w:eastAsia="Times New Roman" w:hAnsi="Times New Roman" w:cs="Times New Roman"/>
          <w:b/>
          <w:bCs/>
          <w:sz w:val="24"/>
          <w:szCs w:val="24"/>
        </w:rPr>
      </w:pPr>
      <w:r w:rsidRPr="007C284B">
        <w:rPr>
          <w:rFonts w:ascii="Times New Roman" w:eastAsia="Times New Roman" w:hAnsi="Times New Roman" w:cs="Times New Roman"/>
          <w:b/>
          <w:bCs/>
          <w:sz w:val="24"/>
          <w:szCs w:val="24"/>
        </w:rPr>
        <w:t>Părțile contractante</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între</w:t>
      </w:r>
    </w:p>
    <w:p w:rsidR="001A78CB" w:rsidRPr="007C284B" w:rsidRDefault="001A78CB" w:rsidP="001A78CB">
      <w:pPr>
        <w:pBdr>
          <w:top w:val="nil"/>
          <w:left w:val="nil"/>
          <w:bottom w:val="nil"/>
          <w:right w:val="nil"/>
          <w:between w:val="nil"/>
        </w:pBdr>
        <w:spacing w:after="0"/>
        <w:ind w:firstLine="60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
          <w:bCs/>
          <w:color w:val="000000"/>
          <w:sz w:val="24"/>
          <w:szCs w:val="24"/>
        </w:rPr>
        <w:t xml:space="preserve">DIRECȚIA GENERALĂ DE ASISTENȚĂ SOCIALĂ ȘI PROTECȚIA COPILULUI SECTOR 1, </w:t>
      </w:r>
      <w:r w:rsidRPr="007C284B">
        <w:rPr>
          <w:rFonts w:ascii="Times New Roman" w:eastAsia="Times New Roman" w:hAnsi="Times New Roman" w:cs="Times New Roman"/>
          <w:bCs/>
          <w:color w:val="000000"/>
          <w:sz w:val="24"/>
          <w:szCs w:val="24"/>
        </w:rPr>
        <w:t>cu sediul în București, Sector 1, Bulevardul Mareșal Alexandru Averescu nr. 17, telefon/fax: 021.222.42.75, cod fiscal 15318810, cont IBAN RO91TREZ24A680600200130X, deschis la Trezoreria Sectorului 1, reprezentată legal prin Director General – .................................., în calitate de achizitor,</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
          <w:bCs/>
          <w:color w:val="000000"/>
          <w:sz w:val="24"/>
          <w:szCs w:val="24"/>
        </w:rPr>
      </w:pPr>
      <w:bookmarkStart w:id="0" w:name="_Hlk224634643"/>
      <w:r w:rsidRPr="007C284B">
        <w:rPr>
          <w:rFonts w:ascii="Times New Roman" w:eastAsia="Times New Roman" w:hAnsi="Times New Roman" w:cs="Times New Roman"/>
          <w:b/>
          <w:bCs/>
          <w:color w:val="000000"/>
          <w:sz w:val="24"/>
          <w:szCs w:val="24"/>
        </w:rPr>
        <w:t xml:space="preserve">şi </w:t>
      </w:r>
      <w:bookmarkEnd w:id="0"/>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
          <w:bCs/>
          <w:color w:val="000000"/>
          <w:sz w:val="24"/>
          <w:szCs w:val="24"/>
        </w:rPr>
      </w:pPr>
      <w:r w:rsidRPr="007C284B">
        <w:rPr>
          <w:rFonts w:ascii="Times New Roman" w:eastAsia="Times New Roman" w:hAnsi="Times New Roman" w:cs="Times New Roman"/>
          <w:b/>
          <w:bCs/>
          <w:color w:val="000000"/>
          <w:sz w:val="24"/>
          <w:szCs w:val="24"/>
        </w:rPr>
        <w:t xml:space="preserve">.................................................., </w:t>
      </w:r>
      <w:r w:rsidRPr="007C284B">
        <w:rPr>
          <w:rFonts w:ascii="Times New Roman" w:eastAsia="Times New Roman" w:hAnsi="Times New Roman" w:cs="Times New Roman"/>
          <w:bCs/>
          <w:color w:val="000000"/>
          <w:sz w:val="24"/>
          <w:szCs w:val="24"/>
        </w:rPr>
        <w:t>cu sediul în .................................................., înregistrată la Oficiul Registrului Comerțului sub nr. ...................., cod unic de înregistrare ...................., cont IBAN .................................................., deschis la .................................................., reprezentată legal prin .................................................., în calitate de prestator.</w:t>
      </w:r>
    </w:p>
    <w:p w:rsidR="001A78CB" w:rsidRPr="007C284B" w:rsidRDefault="001A78CB" w:rsidP="001A78CB">
      <w:pPr>
        <w:spacing w:after="0"/>
        <w:jc w:val="both"/>
        <w:rPr>
          <w:rFonts w:ascii="Times New Roman" w:eastAsia="Times New Roman" w:hAnsi="Times New Roman" w:cs="Times New Roman"/>
          <w:sz w:val="24"/>
          <w:szCs w:val="24"/>
        </w:rPr>
      </w:pPr>
    </w:p>
    <w:p w:rsidR="001A78CB" w:rsidRPr="007C284B" w:rsidRDefault="001A78CB" w:rsidP="001A78CB">
      <w:pPr>
        <w:spacing w:after="0"/>
        <w:jc w:val="both"/>
        <w:rPr>
          <w:rFonts w:ascii="Times New Roman" w:eastAsia="Times New Roman" w:hAnsi="Times New Roman" w:cs="Times New Roman"/>
          <w:b/>
          <w:bCs/>
          <w:sz w:val="24"/>
          <w:szCs w:val="24"/>
        </w:rPr>
      </w:pPr>
      <w:r w:rsidRPr="007C284B">
        <w:rPr>
          <w:rFonts w:ascii="Times New Roman" w:eastAsia="Times New Roman" w:hAnsi="Times New Roman" w:cs="Times New Roman"/>
          <w:b/>
          <w:bCs/>
          <w:sz w:val="24"/>
          <w:szCs w:val="24"/>
        </w:rPr>
        <w:t>2. DEFINIȚII</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2.1 În prezentul contract următorii termeni vor fi interpretați astfel:</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a) Achizitor și Prestator - părțile contractante, așa cum sunt acestea numite în prezentul contract;</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b) Abatere profesională - orice comportament culpabil care afectează credibilitatea profesională a Contractantului, săvârșite cu intenție sau din culpă gravă, inclusiv încălcări ale normelor de deontologie în sensul strict al profesiei căreia îi aparține acest operator economic sau ale drepturilor de proprietate intelectuală, săvârșită cu intenție sau din culpă gravă;</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c) Act adițional - document prin care se modifică termenii și condițiile prezentului Contract de achiziție publică de servicii, în condițiile Legii 98/2016;</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d) Caiet de sarcini – document ce face parte integrantă din Contract și care include obiectivele, sarcinile, specificațiile și caracteristicile Serviciilor descrise în mod obiectiv, într-o manieră corespunzătoare îndeplinirii necesității Achizitorului, menționând, după caz, metodele și resursele care urmează să fie utilizate de către Contractant și/sau Rezultatele care trebuie realizate/prestate și furnizate de către Contractant, inclusiv niveluri de calitate, performanță, protecție a mediului, sănătate publică, siguranță și altele asemenea, după caz, precum și cerințe aplicabile Contractantului în ceea ce privește informațiile și documentele care trebuie puse la dispoziția Achizitorului;</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e) Cesiune - înțelegere scrisă prin care Contractantul transferă unei terțe părți, în condițiile Legii 98/2016, drepturile și/sau obligațiile deținute prin Contract sau parte din acestea;</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f) Contract subsecvent - prezentul Contract cu titlu oneros, asimilat, potrivit Legii, actului administrativ, încheiat în scris, între Achizitor și Contractant, care are ca obiect prestarea de Servicii;</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g) Contract de subcontractare - acordul încheiat în scris între Contractant și un terț ce dobândește calitatea de Subcontractant, în condițiile Legii 98/2016, prin care Contractantul subcontractează Subcontractantului partea din Contract în conformitate cu prevederile Contractului, dacă este cazul;</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lastRenderedPageBreak/>
        <w:t>h) Durata contractului - intervalul de timp în care prezentul Contract produce efecte, potrivit Legii, Ofertei și documentației procedurii de achiziție, de la data intrării în vigoare a Contractului și până la epuizarea convențională sau legală a oricărui efect pe care îl produce. Durata Contractului este egală cu durata de prestare a Serviciilor, dacă aceasta din urmă este neîntreruptă. Durata Contractului este mai mare decât durata reală de prestare a Serviciilor, dacă aceasta din urmă se întrerupe, din orice motiv, caz în care Durata Contractului cuprinde și intervalele de timp în care prestarea Serviciilor este suspendată sau prelungită;</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i) Forța majoră – orice eveniment extern, imprevizibil, absolut invincibil și inevitabil, care nu putea fi prevăzut la momentul încheierii contractului și care face imposibilă executarea și, respectiv, îndeplinirea contractului-cadru; sunt considerate asemenea evenimente: războaie, revoluții, incendii, inundații sau orice alte catastrofe naturale, restricții apărute ca urmare a unei carantine, embargo, enumerarea nefiind exhaustivă, ci enunțiativă. Nu este considerat forță majoră un eveniment asemenea celor de mai sus care, fără a crea o imposibilitate de executare, face extrem de costisitoare executarea obligațiilor uneia dintre părți;</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j) Garanție de bună execuție – garanția constituită de către Contractant în scopul asigurării Achizitorului de îndeplinirea cantitativă, calitativă și în perioada convenită a Contractului, stabilită potrivit legii române în vigoare;</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k) Modificare – orice schimbare dispusă de către Achizitor potrivit clauzelor stabilite din prezentul Contract și/sau în baza cerințelor Documentației de atribuire. Modificările trebuie efectuate cu respectarea prevederilor legale aplicabile;</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l) Ofertă - actul juridic prin care Contractantul și-a manifestat voința de a se angaja, din punct de vedere juridic, în acest Contract de achiziție publică de Servicii și cuprinde Propunerea financiară, Propunerea tehnică, precum și alte documente care au fost menționate în Documentația de atribuire, prin care Contractantul și-a manifestat voința de a se angaja din punct de vedere juridic în Contract;</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m) Penalitate – despăgubirea stabilită în baza Contractului de achiziție publică ca fiind plătibilă de către una dintre Părțile contractante către cealaltă Parte în caz de neîndeplinire a obligațiilor din Contract sau de îndeplinire necorespunzătoare a acestora;</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n) Personal – persoanele desemnate de către Contractant sau de către oricare dintre Subcontractanți și care fac parte din echipa de proiect (experți-cheie și experți non-cheie/personalul suport/auxiliar);</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o) Prețul contractului - prețul plătibil Contractantului de către Achizitor, în baza contractului, pentru îndeplinirea integrală și corespunzătoare a tuturor obligațiilor asumate prin contract;</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p) Scris(ă) sau în scris – orice ansamblu de cuvinte sau cifre care poate fi citit, reprodus și comunicat ulterior, inclusiv informații transmise și stocate prin mijloacele electronice de comunicare în cadrul Contractului, înglobând echipamente electronice de procesare, inclusiv compresie digitală, și stocare a datelor emise, transmise și recepționate prin cablu, radio, mijloace optice sau prin alte mijloace electromagnetice ce pot fi utilizate pentru transmiterea rezultatelor obținute în cadrul Contractului;</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q) Subcontractant – orice operator economic care nu este parte a acestui Contract și care execută și/sau furnizează anumite părți ori elemente ale Contractului ori îndeplinește activități care fac parte din obiectul Contractului, răspunzând în fața Contractantului pentru organizarea și derularea tuturor etapelor necesare în acest scop;</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r) Destinație finală – locul unde Prestatorul are obligația de a presta serviciile;</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s) Zi - zi calendaristică; an - 365 de zile;</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 xml:space="preserve">t) prin conflict de interese se înțelege orice situație în care membrii personalului autorității contractante sau ai Prestatorului care acționează în numele autorității contractante, care sunt implicați în desfășurarea procedurii de atribuire sau care pot influența rezultatul acesteia au, în mod direct sau </w:t>
      </w:r>
      <w:r w:rsidRPr="007C284B">
        <w:rPr>
          <w:rFonts w:ascii="Times New Roman" w:eastAsia="Times New Roman" w:hAnsi="Times New Roman" w:cs="Times New Roman"/>
          <w:bCs/>
          <w:sz w:val="24"/>
          <w:szCs w:val="24"/>
        </w:rPr>
        <w:lastRenderedPageBreak/>
        <w:t>indirect, un interes financiar, economic sau un alt interes personal, care ar putea fi perceput ca element care compromite imparțialitatea ori independența lor în contextul procedurii de atribuire;</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u) Penalitate contractuală - despăgubirea stabilită în contract, plătibilă de către una din părțile contractante către cealaltă parte, în caz de neîndeplinire, îndeplinire necorespunzătoare sau cu întârziere a obligațiilor din contract (majorări de întârziere și/sau daune-interese).</w:t>
      </w:r>
    </w:p>
    <w:p w:rsidR="001A78CB" w:rsidRPr="007C284B" w:rsidRDefault="001A78CB" w:rsidP="001A78CB">
      <w:pPr>
        <w:spacing w:after="0"/>
        <w:jc w:val="both"/>
        <w:rPr>
          <w:rFonts w:ascii="Times New Roman" w:eastAsia="Times New Roman" w:hAnsi="Times New Roman" w:cs="Times New Roman"/>
          <w:sz w:val="24"/>
          <w:szCs w:val="24"/>
        </w:rPr>
      </w:pPr>
    </w:p>
    <w:p w:rsidR="001A78CB" w:rsidRPr="007C284B" w:rsidRDefault="001A78CB" w:rsidP="001A78CB">
      <w:pPr>
        <w:spacing w:after="0"/>
        <w:ind w:right="1"/>
        <w:jc w:val="both"/>
        <w:rPr>
          <w:rFonts w:ascii="Times New Roman" w:eastAsia="Times New Roman" w:hAnsi="Times New Roman" w:cs="Times New Roman"/>
          <w:b/>
          <w:bCs/>
          <w:sz w:val="24"/>
          <w:szCs w:val="24"/>
        </w:rPr>
      </w:pPr>
      <w:r w:rsidRPr="007C284B">
        <w:rPr>
          <w:rFonts w:ascii="Times New Roman" w:eastAsia="Times New Roman" w:hAnsi="Times New Roman" w:cs="Times New Roman"/>
          <w:b/>
          <w:bCs/>
          <w:sz w:val="24"/>
          <w:szCs w:val="24"/>
        </w:rPr>
        <w:t>3. INTERPRETARE</w:t>
      </w:r>
    </w:p>
    <w:p w:rsidR="001A78CB" w:rsidRPr="007C284B" w:rsidRDefault="001A78CB" w:rsidP="001A78CB">
      <w:pPr>
        <w:spacing w:after="0"/>
        <w:ind w:right="1"/>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3.1 În prezentul contract, cu excepția unei prevederi contrare, cuvintele la forma singular vor include forma de plural și viceversa, acolo unde acest lucru este permis de context.</w:t>
      </w:r>
    </w:p>
    <w:p w:rsidR="001A78CB" w:rsidRPr="007C284B" w:rsidRDefault="001A78CB" w:rsidP="001A78CB">
      <w:pPr>
        <w:spacing w:after="0"/>
        <w:ind w:right="1"/>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3.2 Termenul „zi” sau „zile” sau orice referire la zile reprezintă zile calendaristice, dacă nu se specifică în mod diferit.</w:t>
      </w:r>
    </w:p>
    <w:p w:rsidR="001A78CB" w:rsidRPr="007C284B" w:rsidRDefault="001A78CB" w:rsidP="001A78CB">
      <w:pPr>
        <w:spacing w:after="0"/>
        <w:ind w:right="1"/>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3.3 Clauzele și expresiile vor fi interpretate prin raportare la întregul contract.</w:t>
      </w:r>
    </w:p>
    <w:p w:rsidR="001A78CB" w:rsidRPr="007C284B" w:rsidRDefault="001A78CB" w:rsidP="001A78CB">
      <w:pPr>
        <w:spacing w:after="0"/>
        <w:ind w:right="1"/>
        <w:jc w:val="both"/>
        <w:rPr>
          <w:rFonts w:ascii="Times New Roman" w:eastAsia="Times New Roman" w:hAnsi="Times New Roman" w:cs="Times New Roman"/>
          <w:sz w:val="24"/>
          <w:szCs w:val="24"/>
        </w:rPr>
      </w:pP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
          <w:bCs/>
          <w:color w:val="000000"/>
          <w:sz w:val="24"/>
          <w:szCs w:val="24"/>
        </w:rPr>
      </w:pPr>
      <w:r w:rsidRPr="007C284B">
        <w:rPr>
          <w:rFonts w:ascii="Times New Roman" w:eastAsia="Times New Roman" w:hAnsi="Times New Roman" w:cs="Times New Roman"/>
          <w:b/>
          <w:bCs/>
          <w:color w:val="000000"/>
          <w:sz w:val="24"/>
          <w:szCs w:val="24"/>
        </w:rPr>
        <w:t>4. OBIECTUL CONTRACTULUI</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4.1 Prestatorul se obligă să execute, în perioada/perioadele convenite și în conformitate cu obligațiile asumate prin prezentul contract: „Servicii de Catering”.</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4.2 Achizitorul se obligă să plătească Prestatorului prețul convenit în prezentul contract pentru îndeplinirea serviciilor, în conformitate cu prevederile art. 5 din prezentul contract și cu obligațiile asumate.</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
          <w:bCs/>
          <w:color w:val="000000"/>
          <w:sz w:val="24"/>
          <w:szCs w:val="24"/>
        </w:rPr>
      </w:pPr>
      <w:r w:rsidRPr="007C284B">
        <w:rPr>
          <w:rFonts w:ascii="Times New Roman" w:eastAsia="Times New Roman" w:hAnsi="Times New Roman" w:cs="Times New Roman"/>
          <w:b/>
          <w:bCs/>
          <w:color w:val="000000"/>
          <w:sz w:val="24"/>
          <w:szCs w:val="24"/>
        </w:rPr>
        <w:t>5. PREȚUL CONTRACTULUI</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7C284B">
        <w:rPr>
          <w:rFonts w:ascii="Times New Roman" w:eastAsia="Times New Roman" w:hAnsi="Times New Roman" w:cs="Times New Roman"/>
          <w:bCs/>
          <w:color w:val="000000"/>
          <w:sz w:val="24"/>
          <w:szCs w:val="24"/>
        </w:rPr>
        <w:t>5.1 Prețul convenit pentru îndeplinirea contractului, aferent cantităților de servicii ce urmează a fi prestate în perioada de valabilitate a contractului, plătibil Contractantului de către Achizitor, este de ................ lei fără TVA, la care se adaugă ........................ lei TVA, rezultând ................. lei cu TVA.</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5.2 Prețurile sunt detaliate în propunerea financiară a Contractantului, care se constituie anexă la contract.</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5.3 Plata se va face, prin ordin de plată emis de Achizitor, în termen de 30 de zile de la data primirii facturii la sediul Achizitorului.</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5.4 Facturile vor conține, în mod obligatoriu, elementele precizate în ultimele modificări ale legislației fiscale.</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5.5 Plata se consideră efectuată la data confirmării debitării contului Achizitorului de către Trezorerie.</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5.6 Efectuarea plății este condiționată de anexarea la factura fiscală a proceselor-verbale de recepție cantitativă și calitativă, semnate de reprezentanții Contractantului și ai Achizitorului.</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5.7 Prețul contractului este ferm. Prin excepție, prețul contractului poate fi ajustat în cazul în care au loc modificări legislative sau au fost emise de către autoritățile locale acte administrative care au ca obiect instituirea, modificarea sau renunțarea la anumite taxe/impozite locale, al căror efect se reflectă în creșterea/diminuarea costurilor pe baza cărora s-au fundamentat prețurile ofertate.</w:t>
      </w:r>
    </w:p>
    <w:p w:rsidR="001A78C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5.8 Achizitorul se obligă să plătească prețul serviciilor către Prestator în termen de 30 de zile de la data încărcării facturii în platforma e-Factura.</w:t>
      </w:r>
    </w:p>
    <w:p w:rsidR="00615586" w:rsidRDefault="00615586"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bookmarkStart w:id="1" w:name="_GoBack"/>
      <w:bookmarkEnd w:id="1"/>
    </w:p>
    <w:p w:rsidR="001A78C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
          <w:bCs/>
          <w:color w:val="000000"/>
          <w:sz w:val="24"/>
          <w:szCs w:val="24"/>
        </w:rPr>
        <w:t>6. DURATA CONTRACTULUI</w:t>
      </w:r>
    </w:p>
    <w:p w:rsidR="001A78CB" w:rsidRPr="001A78C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sz w:val="24"/>
          <w:szCs w:val="24"/>
        </w:rPr>
        <w:t>6.1. Prezentul contract intră în vigoare la data semnării lui de către ambele părți și este valabil în perioada ...................................., până la data îndeplinirii integrale a tuturor obligațiilor contractuale.</w:t>
      </w:r>
    </w:p>
    <w:p w:rsidR="001A78CB" w:rsidRPr="007C284B" w:rsidRDefault="001A78CB" w:rsidP="001A78CB">
      <w:pPr>
        <w:keepNext/>
        <w:spacing w:after="0"/>
        <w:jc w:val="both"/>
        <w:rPr>
          <w:rFonts w:ascii="Times New Roman" w:eastAsia="Times New Roman" w:hAnsi="Times New Roman" w:cs="Times New Roman"/>
          <w:b/>
          <w:bCs/>
          <w:sz w:val="24"/>
          <w:szCs w:val="24"/>
        </w:rPr>
      </w:pPr>
      <w:r w:rsidRPr="007C284B">
        <w:rPr>
          <w:rFonts w:ascii="Times New Roman" w:eastAsia="Times New Roman" w:hAnsi="Times New Roman" w:cs="Times New Roman"/>
          <w:b/>
          <w:bCs/>
          <w:sz w:val="24"/>
          <w:szCs w:val="24"/>
        </w:rPr>
        <w:lastRenderedPageBreak/>
        <w:t>7. INTRAREA ÎN VIGOARE ȘI MODIFICAREA CONTRACTULUI</w:t>
      </w:r>
    </w:p>
    <w:p w:rsidR="001A78CB" w:rsidRPr="007C284B" w:rsidRDefault="001A78CB" w:rsidP="001A78CB">
      <w:pPr>
        <w:keepNext/>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7.1 Contractul intră în vigoare la data semnării acestuia de către toate părțile.</w:t>
      </w:r>
    </w:p>
    <w:p w:rsidR="001A78CB" w:rsidRPr="007C284B" w:rsidRDefault="001A78CB" w:rsidP="001A78CB">
      <w:pPr>
        <w:keepNext/>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7.2 Contractantul are obligația de a începe realizarea activităților după constituirea garanției de bună execuție.</w:t>
      </w:r>
    </w:p>
    <w:p w:rsidR="001A78CB" w:rsidRPr="007C284B" w:rsidRDefault="001A78CB" w:rsidP="001A78CB">
      <w:pPr>
        <w:keepNext/>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7.3 Părțile au dreptul, pe durata perioadei de valabilitate a Contractului, de a conveni modificarea și/sau completarea clauzelor acestuia, fără organizarea unei noi proceduri de atribuire, cu acordul Părților, fără a afecta caracterul general al Contractului, în limitele dispozițiilor prevăzute de art. 221–222 din Legea nr. 98/2016, coroborate cu prevederile referitoare la modificări contractuale din HG nr. 395/2016 (art. 164 și 165).</w:t>
      </w:r>
    </w:p>
    <w:p w:rsidR="001A78CB" w:rsidRPr="007C284B" w:rsidRDefault="001A78CB" w:rsidP="001A78CB">
      <w:pPr>
        <w:keepNext/>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7.4 Modificările contractuale nu trebuie să afecteze, în niciun caz și în niciun fel, rezultatul procedurii de atribuire, prin anularea sau diminuarea avantajului competitiv pe baza căruia Contractantul a fost declarat câștigător în cadrul procedurii de atribuire.</w:t>
      </w:r>
    </w:p>
    <w:p w:rsidR="001A78CB" w:rsidRPr="007C284B" w:rsidRDefault="001A78CB" w:rsidP="001A78CB">
      <w:pPr>
        <w:keepNext/>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7.5 Partea care propune modificarea Contractului are obligația de a transmite celeilalte Părți propunerea de modificare a Contractului cu cel puțin 10 zile înainte de data la care se consideră că modificarea ar trebui să producă efecte.</w:t>
      </w:r>
    </w:p>
    <w:p w:rsidR="001A78CB" w:rsidRPr="007C284B" w:rsidRDefault="001A78CB" w:rsidP="001A78CB">
      <w:pPr>
        <w:keepNext/>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7.6 Înlocuirea personalului de specialitate nominalizat pentru îndeplinirea contractului se realizează doar în baza art. 162 din HG 395/2016, respectiv numai cu acceptul autorității contractante și nu reprezintă o modificare substanțială, așa cum este aceasta definită în art. 221 din Lege.</w:t>
      </w:r>
    </w:p>
    <w:p w:rsidR="001A78CB" w:rsidRPr="007C284B" w:rsidRDefault="001A78CB" w:rsidP="001A78CB">
      <w:pPr>
        <w:keepNext/>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7.7 Modificarea va produce efecte doar dacă părțile au convenit asupra acestui aspect. Acceptarea modificării poate rezulta și din faptul executării acesteia de către ambele părți.</w:t>
      </w:r>
    </w:p>
    <w:p w:rsidR="001A78CB" w:rsidRPr="007C284B" w:rsidRDefault="001A78CB" w:rsidP="001A78CB">
      <w:pPr>
        <w:keepNext/>
        <w:spacing w:after="0"/>
        <w:jc w:val="both"/>
        <w:rPr>
          <w:rFonts w:ascii="Times New Roman" w:eastAsia="Times New Roman" w:hAnsi="Times New Roman" w:cs="Times New Roman"/>
          <w:b/>
          <w:bCs/>
          <w:sz w:val="24"/>
          <w:szCs w:val="24"/>
        </w:rPr>
      </w:pP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
          <w:bCs/>
          <w:color w:val="000000"/>
          <w:sz w:val="24"/>
          <w:szCs w:val="24"/>
        </w:rPr>
      </w:pPr>
      <w:r w:rsidRPr="007C284B">
        <w:rPr>
          <w:rFonts w:ascii="Times New Roman" w:eastAsia="Times New Roman" w:hAnsi="Times New Roman" w:cs="Times New Roman"/>
          <w:b/>
          <w:bCs/>
          <w:color w:val="000000"/>
          <w:sz w:val="24"/>
          <w:szCs w:val="24"/>
        </w:rPr>
        <w:t>8. DOCUMENTELE CONTRACTULUI</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8.1. Anexele contractului:</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a) caietul de sarcini;</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b) propunerea (oferta) tehnică;</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c) propunerea (oferta) financiară;</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d) garanția de bună execuție;</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e) clarificările și/sau măsurile de remediere aduse până la depunerea ofertelor ce privesc aspectele tehnice și financiare, dacă este cazul;</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f) clarificările din perioada de evaluare, dacă este cazul;</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g) angajamentul ferm de susținere din partea unui terț, dacă este cazul;</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h) contractele cu subcontractanții, dacă este cazul;</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i) acordul de asociere, dacă este cazul.</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8.2 Orice contradicție ivită între documentele contractului se va rezolva în ordinea de prioritate stabilită la pct. 8.1.</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8.3 Dacă există neconcordanțe între Oferta tehnică și termenii și condițiile Caietului de sarcini, termenii și condițiile Caietului de sarcini au prioritate asupra Ofertei tehnice, cu excepția cazului în care specificațiile tehnice din Oferta tehnică sunt superioare celor solicitate prin Caietul de sarcini, caz în care vor prevala prevederile din Oferta tehnică referitoare la specificațiile tehnice.</w:t>
      </w:r>
    </w:p>
    <w:p w:rsidR="001A78CB" w:rsidRPr="007C284B" w:rsidRDefault="001A78CB" w:rsidP="001A78CB">
      <w:pPr>
        <w:pBdr>
          <w:top w:val="nil"/>
          <w:left w:val="nil"/>
          <w:bottom w:val="nil"/>
          <w:right w:val="nil"/>
          <w:between w:val="nil"/>
        </w:pBdr>
        <w:spacing w:after="0"/>
        <w:jc w:val="both"/>
        <w:rPr>
          <w:rFonts w:ascii="Times New Roman" w:eastAsia="Arial" w:hAnsi="Times New Roman" w:cs="Times New Roman"/>
          <w:b/>
          <w:bCs/>
          <w:color w:val="000000"/>
          <w:sz w:val="24"/>
          <w:szCs w:val="24"/>
        </w:rPr>
      </w:pPr>
    </w:p>
    <w:p w:rsidR="001A78CB" w:rsidRPr="007C284B" w:rsidRDefault="001A78CB" w:rsidP="001A78CB">
      <w:pPr>
        <w:spacing w:after="0"/>
        <w:jc w:val="both"/>
        <w:rPr>
          <w:rFonts w:ascii="Times New Roman" w:eastAsia="Times New Roman" w:hAnsi="Times New Roman" w:cs="Times New Roman"/>
          <w:b/>
          <w:bCs/>
          <w:color w:val="000000"/>
          <w:sz w:val="24"/>
          <w:szCs w:val="24"/>
        </w:rPr>
      </w:pPr>
      <w:r w:rsidRPr="007C284B">
        <w:rPr>
          <w:rFonts w:ascii="Times New Roman" w:eastAsia="Times New Roman" w:hAnsi="Times New Roman" w:cs="Times New Roman"/>
          <w:b/>
          <w:bCs/>
          <w:color w:val="000000"/>
          <w:sz w:val="24"/>
          <w:szCs w:val="24"/>
        </w:rPr>
        <w:t>9. OBLIGAȚIILE PRESTATORULUI</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9.1 Prestatorul se obligă să presteze serviciile care fac obiectul prezentului contract în perioada/perioadele convenite, la standardele, calitatea și/sau performanțele prezentate în propunerea tehnică, anexă la contract, în conformitate cu specificațiile tehnice.</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9.2. Prestatorul se obligă să despăgubească Achizitorul împotriva oricăror:</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lastRenderedPageBreak/>
        <w:t>a) reclamații și acțiuni în justiție ce rezultă din încălcarea unor drepturi de proprietate intelectuală (brevete, nume, mărci înregistrate etc.), legate de echipamentele, materialele, instalațiile sau utilajele folosite pentru sau în legătură cu serviciile prestate;</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b) daune-interese, costuri, taxe și cheltuieli de orice natură aferente, cu excepția situației în care o astfel de încălcare rezultă din respectarea specificațiilor tehnice întocmite de către Achizitor.</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9.3 Prestatorul se angajează că poate presta serviciile menționate în anexa de cantități la prezentul contract subsecvent, în conformitate cu prevederile specificațiilor tehnice.</w:t>
      </w:r>
    </w:p>
    <w:p w:rsidR="001A78CB" w:rsidRPr="007C284B" w:rsidRDefault="001A78CB" w:rsidP="001A78CB">
      <w:pPr>
        <w:spacing w:after="0"/>
        <w:jc w:val="both"/>
        <w:rPr>
          <w:rFonts w:ascii="Times New Roman" w:eastAsia="Times New Roman" w:hAnsi="Times New Roman" w:cs="Times New Roman"/>
          <w:b/>
          <w:bCs/>
          <w:color w:val="000000"/>
          <w:sz w:val="24"/>
          <w:szCs w:val="24"/>
        </w:rPr>
      </w:pPr>
    </w:p>
    <w:p w:rsidR="001A78CB" w:rsidRPr="007C284B" w:rsidRDefault="001A78CB" w:rsidP="001A78CB">
      <w:pPr>
        <w:spacing w:after="0"/>
        <w:jc w:val="both"/>
        <w:rPr>
          <w:rFonts w:ascii="Times New Roman" w:eastAsia="Times New Roman" w:hAnsi="Times New Roman" w:cs="Times New Roman"/>
          <w:b/>
          <w:bCs/>
          <w:color w:val="000000"/>
          <w:sz w:val="24"/>
          <w:szCs w:val="24"/>
        </w:rPr>
      </w:pPr>
      <w:r w:rsidRPr="007C284B">
        <w:rPr>
          <w:rFonts w:ascii="Times New Roman" w:eastAsia="Times New Roman" w:hAnsi="Times New Roman" w:cs="Times New Roman"/>
          <w:b/>
          <w:bCs/>
          <w:color w:val="000000"/>
          <w:sz w:val="24"/>
          <w:szCs w:val="24"/>
        </w:rPr>
        <w:t>10. OBLIGAȚIILE ACHIZITORULUI</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10.1 Achizitorul se obligă să pună la dispoziția Prestatorului orice facilități și/sau informații pe care acesta le solicită și pe care le consideră necesare îndeplinirii contractului</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10.2 Achizitorul are obligația să achite contravaloarea serviciilor în condițiile precizate la art. 5.</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10.3 Să notifice în scris Prestatorului orice reclamație apărută în perioada de valabilitate a contractului.</w:t>
      </w:r>
    </w:p>
    <w:p w:rsidR="001A78CB" w:rsidRPr="007C284B" w:rsidRDefault="001A78CB" w:rsidP="001A78CB">
      <w:pPr>
        <w:spacing w:after="0"/>
        <w:jc w:val="both"/>
        <w:rPr>
          <w:rFonts w:ascii="Times New Roman" w:eastAsia="Times New Roman" w:hAnsi="Times New Roman" w:cs="Times New Roman"/>
          <w:b/>
          <w:bCs/>
          <w:sz w:val="24"/>
          <w:szCs w:val="24"/>
        </w:rPr>
      </w:pPr>
    </w:p>
    <w:p w:rsidR="001A78CB" w:rsidRPr="007C284B" w:rsidRDefault="001A78CB" w:rsidP="001A78CB">
      <w:pPr>
        <w:spacing w:after="0"/>
        <w:jc w:val="both"/>
        <w:rPr>
          <w:rFonts w:ascii="Times New Roman" w:eastAsia="Times New Roman" w:hAnsi="Times New Roman" w:cs="Times New Roman"/>
          <w:b/>
          <w:bCs/>
          <w:color w:val="000000"/>
          <w:sz w:val="24"/>
          <w:szCs w:val="24"/>
        </w:rPr>
      </w:pPr>
      <w:r w:rsidRPr="007C284B">
        <w:rPr>
          <w:rFonts w:ascii="Times New Roman" w:eastAsia="Times New Roman" w:hAnsi="Times New Roman" w:cs="Times New Roman"/>
          <w:b/>
          <w:bCs/>
          <w:color w:val="000000"/>
          <w:sz w:val="24"/>
          <w:szCs w:val="24"/>
        </w:rPr>
        <w:t>11. CARACTERUL CONFIDENȚIAL AL CONTRACTULUI</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11.1 O parte contractantă nu are dreptul, fără acordul scris al celeilalte părți:</w:t>
      </w:r>
    </w:p>
    <w:p w:rsidR="001A78CB" w:rsidRPr="007C284B" w:rsidRDefault="001A78CB" w:rsidP="001A78CB">
      <w:pPr>
        <w:pStyle w:val="ListParagraph"/>
        <w:numPr>
          <w:ilvl w:val="0"/>
          <w:numId w:val="1"/>
        </w:numPr>
        <w:spacing w:line="276" w:lineRule="auto"/>
        <w:jc w:val="both"/>
        <w:rPr>
          <w:rFonts w:cs="Times New Roman"/>
          <w:bCs/>
          <w:color w:val="000000"/>
          <w:sz w:val="24"/>
          <w:szCs w:val="24"/>
        </w:rPr>
      </w:pPr>
      <w:r w:rsidRPr="007C284B">
        <w:rPr>
          <w:rFonts w:cs="Times New Roman"/>
          <w:bCs/>
          <w:color w:val="000000"/>
          <w:sz w:val="24"/>
          <w:szCs w:val="24"/>
        </w:rPr>
        <w:t>de a face cunoscut contractul sau orice prevedere a acestuia unei terțe părți, în afara acelor persoane implicate în îndeplinirea contractului;</w:t>
      </w:r>
    </w:p>
    <w:p w:rsidR="001A78CB" w:rsidRPr="007C284B" w:rsidRDefault="001A78CB" w:rsidP="001A78CB">
      <w:pPr>
        <w:pStyle w:val="ListParagraph"/>
        <w:numPr>
          <w:ilvl w:val="0"/>
          <w:numId w:val="1"/>
        </w:numPr>
        <w:spacing w:line="276" w:lineRule="auto"/>
        <w:jc w:val="both"/>
        <w:rPr>
          <w:rFonts w:cs="Times New Roman"/>
          <w:bCs/>
          <w:color w:val="000000"/>
          <w:sz w:val="24"/>
          <w:szCs w:val="24"/>
        </w:rPr>
      </w:pPr>
      <w:r w:rsidRPr="007C284B">
        <w:rPr>
          <w:rFonts w:cs="Times New Roman"/>
          <w:bCs/>
          <w:color w:val="000000"/>
          <w:sz w:val="24"/>
          <w:szCs w:val="24"/>
        </w:rPr>
        <w:t>de a utiliza informațiile și documentele obținute sau la care are acces în perioada de derulare a contractului, în alt scop decât acela de a-și îndeplini obligațiile contractuale.</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11.2 O parte contractantă va fi exonerată de răspunderea pentru dezvăluirea de informații referitoare la contract dacă:</w:t>
      </w:r>
    </w:p>
    <w:p w:rsidR="001A78CB" w:rsidRPr="007C284B" w:rsidRDefault="001A78CB" w:rsidP="001A78CB">
      <w:pPr>
        <w:pStyle w:val="ListParagraph"/>
        <w:numPr>
          <w:ilvl w:val="0"/>
          <w:numId w:val="2"/>
        </w:numPr>
        <w:spacing w:line="276" w:lineRule="auto"/>
        <w:jc w:val="both"/>
        <w:rPr>
          <w:rFonts w:cs="Times New Roman"/>
          <w:bCs/>
          <w:color w:val="000000"/>
          <w:sz w:val="24"/>
          <w:szCs w:val="24"/>
        </w:rPr>
      </w:pPr>
      <w:r w:rsidRPr="007C284B">
        <w:rPr>
          <w:rFonts w:cs="Times New Roman"/>
          <w:bCs/>
          <w:color w:val="000000"/>
          <w:sz w:val="24"/>
          <w:szCs w:val="24"/>
        </w:rPr>
        <w:t>informația era cunoscută părții contractante înainte ca ea să fi fost primită de la cealaltă parte contractantă; sau</w:t>
      </w:r>
    </w:p>
    <w:p w:rsidR="001A78CB" w:rsidRPr="007C284B" w:rsidRDefault="001A78CB" w:rsidP="001A78CB">
      <w:pPr>
        <w:pStyle w:val="ListParagraph"/>
        <w:numPr>
          <w:ilvl w:val="0"/>
          <w:numId w:val="2"/>
        </w:numPr>
        <w:spacing w:line="276" w:lineRule="auto"/>
        <w:jc w:val="both"/>
        <w:rPr>
          <w:rFonts w:cs="Times New Roman"/>
          <w:bCs/>
          <w:color w:val="000000"/>
          <w:sz w:val="24"/>
          <w:szCs w:val="24"/>
        </w:rPr>
      </w:pPr>
      <w:r w:rsidRPr="007C284B">
        <w:rPr>
          <w:rFonts w:cs="Times New Roman"/>
          <w:bCs/>
          <w:color w:val="000000"/>
          <w:sz w:val="24"/>
          <w:szCs w:val="24"/>
        </w:rPr>
        <w:t>informația a fost dezvăluită după ce a fost obținut acordul scris al celeilalte părți contractante pentru asemenea dezvăluire; sau</w:t>
      </w:r>
    </w:p>
    <w:p w:rsidR="001A78CB" w:rsidRPr="007C284B" w:rsidRDefault="001A78CB" w:rsidP="001A78CB">
      <w:pPr>
        <w:pStyle w:val="ListParagraph"/>
        <w:numPr>
          <w:ilvl w:val="0"/>
          <w:numId w:val="2"/>
        </w:numPr>
        <w:spacing w:line="276" w:lineRule="auto"/>
        <w:jc w:val="both"/>
        <w:rPr>
          <w:rFonts w:cs="Times New Roman"/>
          <w:bCs/>
          <w:sz w:val="24"/>
          <w:szCs w:val="24"/>
        </w:rPr>
      </w:pPr>
      <w:r w:rsidRPr="007C284B">
        <w:rPr>
          <w:rFonts w:cs="Times New Roman"/>
          <w:bCs/>
          <w:color w:val="000000"/>
          <w:sz w:val="24"/>
          <w:szCs w:val="24"/>
        </w:rPr>
        <w:t>partea contractantă a fost obligată în mod legal să dezvăluie informația.</w:t>
      </w:r>
    </w:p>
    <w:p w:rsidR="001A78CB" w:rsidRPr="007C284B" w:rsidRDefault="001A78CB" w:rsidP="001A78CB">
      <w:pPr>
        <w:pStyle w:val="ListParagraph"/>
        <w:spacing w:line="276" w:lineRule="auto"/>
        <w:ind w:left="360"/>
        <w:jc w:val="both"/>
        <w:rPr>
          <w:rFonts w:cs="Times New Roman"/>
          <w:b/>
          <w:bCs/>
          <w:sz w:val="24"/>
          <w:szCs w:val="24"/>
        </w:rPr>
      </w:pPr>
    </w:p>
    <w:p w:rsidR="001A78CB" w:rsidRPr="007C284B" w:rsidRDefault="001A78CB" w:rsidP="001A78CB">
      <w:pPr>
        <w:spacing w:after="0"/>
        <w:jc w:val="both"/>
        <w:rPr>
          <w:rFonts w:ascii="Times New Roman" w:eastAsia="Times New Roman" w:hAnsi="Times New Roman" w:cs="Times New Roman"/>
          <w:b/>
          <w:bCs/>
          <w:sz w:val="24"/>
          <w:szCs w:val="24"/>
        </w:rPr>
      </w:pPr>
      <w:r w:rsidRPr="007C284B">
        <w:rPr>
          <w:rFonts w:ascii="Times New Roman" w:eastAsia="Times New Roman" w:hAnsi="Times New Roman" w:cs="Times New Roman"/>
          <w:b/>
          <w:bCs/>
          <w:sz w:val="24"/>
          <w:szCs w:val="24"/>
        </w:rPr>
        <w:t>Art. 12 GARANȚIA DE BUNĂ EXECUȚIE A CONTRACTULUI</w:t>
      </w:r>
    </w:p>
    <w:p w:rsidR="001A78CB" w:rsidRPr="007C284B" w:rsidRDefault="001A78CB" w:rsidP="001A78CB">
      <w:pPr>
        <w:spacing w:after="0"/>
        <w:jc w:val="both"/>
        <w:rPr>
          <w:rFonts w:ascii="Times New Roman" w:eastAsia="Times New Roman" w:hAnsi="Times New Roman" w:cs="Times New Roman"/>
          <w:b/>
          <w:bCs/>
          <w:sz w:val="24"/>
          <w:szCs w:val="24"/>
        </w:rPr>
      </w:pPr>
      <w:r w:rsidRPr="007C284B">
        <w:rPr>
          <w:rFonts w:ascii="Times New Roman" w:eastAsia="Times New Roman" w:hAnsi="Times New Roman" w:cs="Times New Roman"/>
          <w:bCs/>
          <w:sz w:val="24"/>
          <w:szCs w:val="24"/>
        </w:rPr>
        <w:t xml:space="preserve">12.1 Contractantul va constitui o Garanție de Bună Execuție ca instrument de garantare pentru executarea corespunzătoare a Contractului, în valoarea de 10% din Prețul Contractului, respectiv </w:t>
      </w:r>
      <w:r w:rsidRPr="007C284B">
        <w:rPr>
          <w:rFonts w:ascii="Times New Roman" w:eastAsia="Times New Roman" w:hAnsi="Times New Roman" w:cs="Times New Roman"/>
          <w:b/>
          <w:bCs/>
          <w:sz w:val="24"/>
          <w:szCs w:val="24"/>
        </w:rPr>
        <w:t>....................... lei.</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12.2 Garanția de Bună Execuție se va constitui în termen de cel mult 5 zile lucrătoare de la data semnării Contractului. Acest termen poate fi prelungit la solicitarea justificată a Contractantului, fără a depăși 15 zile de la data semnării contractului subsecvent de către ambele părți.</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12.3 Garanția de Bună Execuție se va constitui în una dintre următoarele modalități:</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(i) prin virament bancar în contul Achizitorului;</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(ii) prin instrument de garantare emis în condițiile legii de o instituție de credit din România sau din alt stat sau de o societate de asigurări;</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(iii) prin rețineri succesive din sumele datorate pentru facturile parțiale, în condițiile prevăzute la art. 40 din H.G. nr. 395/2016. În acest caz, suma inițială pe care o va depune Contractantul în contul deschis la dispoziția autorității contractante va fi de cel puțin 0,5% din prețul contractului.</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12.4 Garanția de Bună Execuție a unei asocieri sau a unui consorțiu va fi emisă în numele și pe seama tuturor membrilor asocierii sau ai consorțiului.</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lastRenderedPageBreak/>
        <w:t>12.5 Achizitorul are dreptul de a emite pretenții asupra garanției de bună execuție oricând pe parcursul îndeplinirii Contractului, în limita prejudiciului creat, în cazul în care Contractantul nu își îndeplinește din culpa sa obligațiile asumate prin contract. Anterior emiterii unei pretenții asupra garanției de bună execuție, Achizitorul are obligația de a notifica pretenția atât Contractantului, cât și emitentului instrumentului de garantare, precizând obligațiile care nu au fost respectate, precum și modul de calcul al prejudiciului. În situația executării garanției de bună execuție, parțial sau total, Contractantul are obligația de a reîntregi garanția în cauză raportat la restul rămas de executat.</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12.6 Pe durata executării Contractului, dacă societatea care a emis Garanția de Bună Execuție nu își mai poate respecta angajamentele, Garanția de Bună Execuție nu va mai fi validă. Achizitorul va notifica Contractantul pentru a elibera o nouă garanție conform acelorași termeni ca cei ai anterioarei garanții. În cazul în care Contractantul nu transmite o nouă Garanție de Bună Execuție în termen de 30 de zile de la data notificării, Achizitorul poate rezilia Contractul.</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12.7 Achizitorul va elibera/restitui Garanția de Bună Execuție conform prevederilor art. 154</w:t>
      </w:r>
      <w:r w:rsidRPr="007C284B">
        <w:rPr>
          <w:rFonts w:ascii="Times New Roman" w:eastAsia="Times New Roman" w:hAnsi="Times New Roman" w:cs="Times New Roman"/>
          <w:bCs/>
          <w:sz w:val="24"/>
          <w:szCs w:val="24"/>
          <w:vertAlign w:val="superscript"/>
        </w:rPr>
        <w:t>2</w:t>
      </w:r>
      <w:r w:rsidRPr="007C284B">
        <w:rPr>
          <w:rFonts w:ascii="Times New Roman" w:eastAsia="Times New Roman" w:hAnsi="Times New Roman" w:cs="Times New Roman"/>
          <w:bCs/>
          <w:sz w:val="24"/>
          <w:szCs w:val="24"/>
        </w:rPr>
        <w:t>:</w:t>
      </w:r>
    </w:p>
    <w:p w:rsidR="001A78CB" w:rsidRPr="007C284B" w:rsidRDefault="001A78CB" w:rsidP="001A78CB">
      <w:pPr>
        <w:pStyle w:val="ListParagraph"/>
        <w:numPr>
          <w:ilvl w:val="0"/>
          <w:numId w:val="3"/>
        </w:numPr>
        <w:spacing w:line="276" w:lineRule="auto"/>
        <w:jc w:val="both"/>
        <w:rPr>
          <w:rFonts w:cs="Times New Roman"/>
          <w:bCs/>
          <w:sz w:val="24"/>
          <w:szCs w:val="24"/>
        </w:rPr>
      </w:pPr>
      <w:r w:rsidRPr="007C284B">
        <w:rPr>
          <w:rFonts w:cs="Times New Roman"/>
          <w:bCs/>
          <w:sz w:val="24"/>
          <w:szCs w:val="24"/>
        </w:rPr>
        <w:t>în cel mult 14 zile de la data întocmirii procesului-verbal de recepție a activităților care fac obiectul Contractului și/sau de la plata facturii finale, dacă nu a ridicat până la acea dată pretenții asupra ei.</w:t>
      </w:r>
    </w:p>
    <w:p w:rsidR="001A78CB" w:rsidRPr="007C284B" w:rsidRDefault="001A78CB" w:rsidP="001A78CB">
      <w:pPr>
        <w:spacing w:after="0"/>
        <w:jc w:val="both"/>
        <w:rPr>
          <w:rFonts w:ascii="Times New Roman" w:eastAsia="Times New Roman" w:hAnsi="Times New Roman" w:cs="Times New Roman"/>
          <w:b/>
          <w:bCs/>
          <w:color w:val="000000"/>
          <w:sz w:val="24"/>
          <w:szCs w:val="24"/>
        </w:rPr>
      </w:pP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
          <w:bCs/>
          <w:color w:val="000000"/>
          <w:sz w:val="24"/>
          <w:szCs w:val="24"/>
        </w:rPr>
      </w:pPr>
      <w:r w:rsidRPr="007C284B">
        <w:rPr>
          <w:rFonts w:ascii="Times New Roman" w:eastAsia="Times New Roman" w:hAnsi="Times New Roman" w:cs="Times New Roman"/>
          <w:b/>
          <w:bCs/>
          <w:color w:val="000000"/>
          <w:sz w:val="24"/>
          <w:szCs w:val="24"/>
        </w:rPr>
        <w:t>13. MAJORĂRI DE ÎNTÂRZIERE</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13.1 În cazul în care, din vina sa exclusivă, Prestatorul nu reușește să-și îndeplinească obligațiile asumate, atunci Achizitorul are dreptul de a deduce din prețul contractului, ca penalități, o sumă echivalentă cu 0,01% pe zi de întârziere aplicată la valoarea serviciilor neprestate în termen, până la îndeplinirea efectivă a obligațiilor.</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13.2 În cazul în care, din vina sa exclusivă, Achizitorul nu își onorează obligațiile în termen, atunci Prestatorul are dreptul de a pretinde, ca penalități, o sumă echivalentă cu 0,01% pe zi de întârziere din valoarea sumelor scadente și neachitate la scadență, până la îndeplinirea efectivă a obligațiilor.</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13.3 Cuantumul maxim al penalităților calculate nu poate depăși jumătate din suma datorată.</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
          <w:bCs/>
          <w:color w:val="000000"/>
          <w:sz w:val="24"/>
          <w:szCs w:val="24"/>
        </w:rPr>
      </w:pPr>
      <w:r w:rsidRPr="007C284B">
        <w:rPr>
          <w:rFonts w:ascii="Times New Roman" w:eastAsia="Times New Roman" w:hAnsi="Times New Roman" w:cs="Times New Roman"/>
          <w:b/>
          <w:bCs/>
          <w:color w:val="000000"/>
          <w:sz w:val="24"/>
          <w:szCs w:val="24"/>
        </w:rPr>
        <w:t>14. MODALITĂȚI DE PLATĂ</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14.1 Plata se va efectua în baza facturii fiscale, după efectuarea recepției serviciilor fără obiecții.</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14.2 Achizitorul are obligația de a efectua plata către Prestator, în lei, în termen de 30 de zile de la data încărcării facturii în platforma e-Factura, după recepția serviciilor fără obiecții, în baza prețurilor unitare.</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14.3 Plata se va face prin ordin de plată în contul de trezorerie indicat de către Prestator.</w:t>
      </w: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
          <w:bCs/>
          <w:color w:val="000000"/>
          <w:sz w:val="24"/>
          <w:szCs w:val="24"/>
        </w:rPr>
      </w:pPr>
    </w:p>
    <w:p w:rsidR="001A78CB" w:rsidRPr="007C284B" w:rsidRDefault="001A78CB" w:rsidP="001A78CB">
      <w:pPr>
        <w:spacing w:after="0"/>
        <w:jc w:val="both"/>
        <w:rPr>
          <w:rFonts w:ascii="Times New Roman" w:eastAsia="Times New Roman" w:hAnsi="Times New Roman" w:cs="Times New Roman"/>
          <w:b/>
          <w:bCs/>
          <w:color w:val="000000"/>
          <w:sz w:val="24"/>
          <w:szCs w:val="24"/>
        </w:rPr>
      </w:pPr>
      <w:r w:rsidRPr="007C284B">
        <w:rPr>
          <w:rFonts w:ascii="Times New Roman" w:eastAsia="Times New Roman" w:hAnsi="Times New Roman" w:cs="Times New Roman"/>
          <w:b/>
          <w:bCs/>
          <w:color w:val="000000"/>
          <w:sz w:val="24"/>
          <w:szCs w:val="24"/>
        </w:rPr>
        <w:t>15. ACTUALIZAREA PREȚULUI CONTRACTULUI</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(1) Pentru serviciile prestate, plățile datorate de Achizitor Prestatorului sunt cele declarate în propunerea financiară, iar prețul contractului nu poate fi majorat sau actualizat. Prețul contractului este ferm pe toată durata derulării acestuia și nu se actualizează.</w:t>
      </w:r>
    </w:p>
    <w:p w:rsidR="001A78CB" w:rsidRPr="007C284B" w:rsidRDefault="001A78CB" w:rsidP="001A78CB">
      <w:pPr>
        <w:spacing w:after="0"/>
        <w:jc w:val="both"/>
        <w:rPr>
          <w:rFonts w:ascii="Times New Roman" w:eastAsia="Times New Roman" w:hAnsi="Times New Roman" w:cs="Times New Roman"/>
          <w:b/>
          <w:bCs/>
          <w:color w:val="000000"/>
          <w:sz w:val="24"/>
          <w:szCs w:val="24"/>
        </w:rPr>
      </w:pPr>
    </w:p>
    <w:p w:rsidR="001A78CB" w:rsidRPr="007C284B" w:rsidRDefault="001A78CB" w:rsidP="001A78CB">
      <w:pPr>
        <w:spacing w:after="0"/>
        <w:jc w:val="both"/>
        <w:rPr>
          <w:rFonts w:ascii="Times New Roman" w:eastAsia="Times New Roman" w:hAnsi="Times New Roman" w:cs="Times New Roman"/>
          <w:b/>
          <w:bCs/>
          <w:color w:val="000000"/>
          <w:sz w:val="24"/>
          <w:szCs w:val="24"/>
        </w:rPr>
      </w:pPr>
      <w:r w:rsidRPr="007C284B">
        <w:rPr>
          <w:rFonts w:ascii="Times New Roman" w:eastAsia="Times New Roman" w:hAnsi="Times New Roman" w:cs="Times New Roman"/>
          <w:b/>
          <w:bCs/>
          <w:color w:val="000000"/>
          <w:sz w:val="24"/>
          <w:szCs w:val="24"/>
        </w:rPr>
        <w:t>16. RECEPȚIE ȘI VERIFICĂRI</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16.1 Achizitorul va verifica modul de prestare pentru a stabili conformitatea acestora cu prevederile din propunerea tehnică și Caietul de sarcini, anexe la contract.</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16.2 Verificările vor fi efectuate de către Achizitor prin reprezentanții săi împuterniciți, în conformitate cu prevederile din prezentul contract, propunerea tehnică și Caietul de sarcini.</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Îndeplinirea obligațiilor de către Prestator se atestă prin semnarea fără obiecțiuni a unui proces-verbal de recepție cu privire la operațiunile care au fost realizate.</w:t>
      </w:r>
    </w:p>
    <w:p w:rsidR="001A78CB" w:rsidRPr="007C284B" w:rsidRDefault="001A78CB" w:rsidP="001A78CB">
      <w:pPr>
        <w:spacing w:after="0"/>
        <w:jc w:val="both"/>
        <w:rPr>
          <w:rFonts w:ascii="Times New Roman" w:eastAsia="Times New Roman" w:hAnsi="Times New Roman" w:cs="Times New Roman"/>
          <w:b/>
          <w:bCs/>
          <w:sz w:val="24"/>
          <w:szCs w:val="24"/>
        </w:rPr>
      </w:pPr>
      <w:r w:rsidRPr="007C284B">
        <w:rPr>
          <w:rFonts w:ascii="Times New Roman" w:eastAsia="Times New Roman" w:hAnsi="Times New Roman" w:cs="Times New Roman"/>
          <w:b/>
          <w:bCs/>
          <w:sz w:val="24"/>
          <w:szCs w:val="24"/>
        </w:rPr>
        <w:lastRenderedPageBreak/>
        <w:t>17. AMENDAMENTE</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17.1 Părțile contractante au dreptul, pe durata îndeplinirii contractului, de a conveni modificarea clauzelor contractului, prin act adițional. Dacă solicitarea de modificare provine de la Prestator, acesta trebuie să înregistreze solicitarea la Achizitor cu cel puțin 60 de zile înainte de data preconizată pentru intrarea în vigoare a Actului adițional. Actul adițional poate implica prelungirea duratei totale a Contractului de servicii.</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17.2 Prin acte adiționale nu se pot aduce modificări substanțiale contractului de achiziție publică. Modificările nesubstanțiale sunt singurele modificări ale Contractului care pot fi făcute fără organizarea unei noi proceduri de atribuire.</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17.3 Modificările contractuale nu trebuie să afecteze, în niciun caz și în niciun fel, rezultatul procedurii de atribuire, prin anularea sau diminuarea avantajului competitiv pe baza căruia Contractantul a fost declarat câștigător în cadrul procedurii de atribuire.</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17.4 Modificările pot fi dispuse numai de către Achizitor, în conformitate și în limitele Contractului și ale normelor tehnice și legale aplicabile, în orice moment înaintea emiterii Procesului-Verbal de Recepție.</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17.5 (1) Contractul de achiziție publică va fi modificat/completat, fără organizarea unei noi proceduri de atribuire, prin acordul Părților, în orice altă situație care, în urma analizei Achizitorului, se dovedește a fi o modificare nesubstanțială la prezentul contract și respectă prevederile art. 221–222 din Legea nr. 98/2016, coroborate cu prevederile referitoare la modificări contractuale din HG nr. 395/2016 (art. 164 și 165) și:</w:t>
      </w:r>
    </w:p>
    <w:p w:rsidR="001A78CB" w:rsidRPr="007C284B" w:rsidRDefault="001A78CB" w:rsidP="001A78CB">
      <w:pPr>
        <w:pStyle w:val="ListParagraph"/>
        <w:numPr>
          <w:ilvl w:val="0"/>
          <w:numId w:val="3"/>
        </w:numPr>
        <w:spacing w:line="276" w:lineRule="auto"/>
        <w:jc w:val="both"/>
        <w:rPr>
          <w:rFonts w:cs="Times New Roman"/>
          <w:bCs/>
          <w:sz w:val="24"/>
          <w:szCs w:val="24"/>
        </w:rPr>
      </w:pPr>
      <w:r w:rsidRPr="007C284B">
        <w:rPr>
          <w:rFonts w:cs="Times New Roman"/>
          <w:bCs/>
          <w:sz w:val="24"/>
          <w:szCs w:val="24"/>
        </w:rPr>
        <w:t>nu afectează natura generală a Contractului;</w:t>
      </w:r>
    </w:p>
    <w:p w:rsidR="001A78CB" w:rsidRPr="007C284B" w:rsidRDefault="001A78CB" w:rsidP="001A78CB">
      <w:pPr>
        <w:pStyle w:val="ListParagraph"/>
        <w:numPr>
          <w:ilvl w:val="0"/>
          <w:numId w:val="3"/>
        </w:numPr>
        <w:spacing w:line="276" w:lineRule="auto"/>
        <w:jc w:val="both"/>
        <w:rPr>
          <w:rFonts w:cs="Times New Roman"/>
          <w:bCs/>
          <w:sz w:val="24"/>
          <w:szCs w:val="24"/>
        </w:rPr>
      </w:pPr>
      <w:r w:rsidRPr="007C284B">
        <w:rPr>
          <w:rFonts w:cs="Times New Roman"/>
          <w:bCs/>
          <w:sz w:val="24"/>
          <w:szCs w:val="24"/>
        </w:rPr>
        <w:t>nu afectează rezultatul procedurii de atribuire, prin anularea sau diminuarea avantajului competitiv pe baza căruia Contractantul a fost declarat câștigător.</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(2) Prin natura generală a contractului se înțelege:</w:t>
      </w:r>
    </w:p>
    <w:p w:rsidR="001A78CB" w:rsidRPr="007C284B" w:rsidRDefault="001A78CB" w:rsidP="001A78CB">
      <w:pPr>
        <w:pStyle w:val="ListParagraph"/>
        <w:numPr>
          <w:ilvl w:val="0"/>
          <w:numId w:val="3"/>
        </w:numPr>
        <w:spacing w:line="276" w:lineRule="auto"/>
        <w:jc w:val="both"/>
        <w:rPr>
          <w:rFonts w:cs="Times New Roman"/>
          <w:bCs/>
          <w:sz w:val="24"/>
          <w:szCs w:val="24"/>
        </w:rPr>
      </w:pPr>
      <w:r w:rsidRPr="007C284B">
        <w:rPr>
          <w:rFonts w:cs="Times New Roman"/>
          <w:bCs/>
          <w:sz w:val="24"/>
          <w:szCs w:val="24"/>
        </w:rPr>
        <w:t>obiectivele principale urmărite de autoritatea contractantă la realizarea achiziției inițiale;</w:t>
      </w:r>
    </w:p>
    <w:p w:rsidR="001A78CB" w:rsidRPr="007C284B" w:rsidRDefault="001A78CB" w:rsidP="001A78CB">
      <w:pPr>
        <w:pStyle w:val="ListParagraph"/>
        <w:numPr>
          <w:ilvl w:val="0"/>
          <w:numId w:val="3"/>
        </w:numPr>
        <w:spacing w:line="276" w:lineRule="auto"/>
        <w:jc w:val="both"/>
        <w:rPr>
          <w:rFonts w:cs="Times New Roman"/>
          <w:bCs/>
          <w:sz w:val="24"/>
          <w:szCs w:val="24"/>
        </w:rPr>
      </w:pPr>
      <w:r w:rsidRPr="007C284B">
        <w:rPr>
          <w:rFonts w:cs="Times New Roman"/>
          <w:bCs/>
          <w:sz w:val="24"/>
          <w:szCs w:val="24"/>
        </w:rPr>
        <w:t>obiectul principal al contractului; și</w:t>
      </w:r>
    </w:p>
    <w:p w:rsidR="001A78CB" w:rsidRPr="007C284B" w:rsidRDefault="001A78CB" w:rsidP="001A78CB">
      <w:pPr>
        <w:pStyle w:val="ListParagraph"/>
        <w:numPr>
          <w:ilvl w:val="0"/>
          <w:numId w:val="3"/>
        </w:numPr>
        <w:spacing w:line="276" w:lineRule="auto"/>
        <w:jc w:val="both"/>
        <w:rPr>
          <w:rFonts w:cs="Times New Roman"/>
          <w:bCs/>
          <w:sz w:val="24"/>
          <w:szCs w:val="24"/>
        </w:rPr>
      </w:pPr>
      <w:r w:rsidRPr="007C284B">
        <w:rPr>
          <w:rFonts w:cs="Times New Roman"/>
          <w:bCs/>
          <w:sz w:val="24"/>
          <w:szCs w:val="24"/>
        </w:rPr>
        <w:t>drepturile și obligațiile principale ale contractului, inclusiv principalele cerințe de calitate și performanță.</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17.6 Niciun act adițional nu poate fi încheiat retroactiv. Orice modificare a contractului care nu ia forma unui act adițional sau ordin administrativ sau care nu respectă prevederile prezentului contract va fi considerată nulă și neavenită.</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17.7 Părțile contractante au dreptul, pe durata îndeplinirii contractului, de a conveni, prin act adițional, adaptarea acelor clauze afectate de modificări ale legii.</w:t>
      </w:r>
    </w:p>
    <w:p w:rsidR="001A78CB" w:rsidRPr="007C284B" w:rsidRDefault="001A78CB" w:rsidP="001A78CB">
      <w:pPr>
        <w:spacing w:after="0"/>
        <w:jc w:val="both"/>
        <w:rPr>
          <w:rFonts w:ascii="Times New Roman" w:eastAsia="Times New Roman" w:hAnsi="Times New Roman" w:cs="Times New Roman"/>
          <w:b/>
          <w:bCs/>
          <w:color w:val="000000"/>
          <w:sz w:val="24"/>
          <w:szCs w:val="24"/>
        </w:rPr>
      </w:pPr>
    </w:p>
    <w:p w:rsidR="001A78CB" w:rsidRPr="007C284B" w:rsidRDefault="001A78CB" w:rsidP="001A78CB">
      <w:pPr>
        <w:spacing w:after="0"/>
        <w:jc w:val="both"/>
        <w:rPr>
          <w:rFonts w:ascii="Times New Roman" w:eastAsia="Times New Roman" w:hAnsi="Times New Roman" w:cs="Times New Roman"/>
          <w:b/>
          <w:bCs/>
          <w:sz w:val="24"/>
          <w:szCs w:val="24"/>
        </w:rPr>
      </w:pPr>
      <w:r w:rsidRPr="007C284B">
        <w:rPr>
          <w:rFonts w:ascii="Times New Roman" w:eastAsia="Times New Roman" w:hAnsi="Times New Roman" w:cs="Times New Roman"/>
          <w:b/>
          <w:bCs/>
          <w:sz w:val="24"/>
          <w:szCs w:val="24"/>
        </w:rPr>
        <w:t>18. ÎNCETAREA CONTRACTULUI:</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18.1 Prezentul contract încetează în următoarele situații:</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a) prin executarea de către ambele părți a tuturor obligațiilor ce le revin conform prezentului contract și legislației aplicabile;</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b) prin acordul părților consemnat în scris;</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c) prin reziliere/rezoluțiune, în cazul în care una din părți nu își execută sau execută necorespunzător obligațiile contractuale;</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d) prin denunțare unilaterală conform dispozițiilor prezentului contract.</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18.2 În situația rezilierii/rezoluțiunii totale/parțiale din cauza neexecutării/executării parțiale de către Prestator a obligațiilor contractuale, acesta va datora Achizitorului daune-interese cu titlu de clauză penală în cuantum egal cu valoarea obligațiilor contractuale neexecutate.</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lastRenderedPageBreak/>
        <w:t>18.3 În situația în care executarea parțială a obligațiilor contractuale face imposibilă realizarea obiectului contractului în integralitatea sa, chiar dacă a fost recepționată o parte din contract conform dispozițiilor legale, Prestatorul va datora Achizitorului daune-interese cu titlu de clauză penală în cuantum egal cu întreaga valoare a obligațiilor contractuale stabilite prin contract.</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18.4 Nerespectarea în mod repetat de către o parte a obligațiilor contractuale va fi dovedită cu notificările scrise și transmise de către cealaltă parte, notificări care vor face referire la neîndeplinirea respectivă, precum și la durata ei. Prin notificări se vor solicita justificări privind neîndeplinirea obligațiilor, pe care cealaltă parte este obligată să le prezinte în termen de maximum 5 zile de la data primirii notificării.</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18.5 Rezilierea prezentului contract nu va avea niciun efect asupra obligațiilor deja scadente între părțile contractante.</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18.6 Părțile sunt de drept în întârziere prin simplul fapt al nerespectării clauzelor prezentului contract.</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18.7 Achizitorul își rezervă dreptul de a denunța unilateral contractul de prestare, în cel mult 15 zile de la apariția unor circumstanțe care nu au putut fi prevăzute la data încheierii contractului, sub condiția notificării Prestatorului cu cel puțin 3 zile înainte de momentul denunțării.</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18.8 Fără a aduce atingere dispozițiilor dreptului comun privind încetarea contractului sau dreptului autorității contractante de a solicita constatarea nulității absolute a acestuia în conformitate cu dispozițiile dreptului comun, autoritatea contractantă are dreptul de a denunța unilateral contractul în perioada de valabilitate a acestuia în una dintre următoarele situații:</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a) contractantul se află, la momentul atribuirii contractului, în una dintre situațiile care ar fi determinat excluderea sa din procedura de atribuire potrivit art. 164–167 din Legea nr. 98/2016 privind achizițiile publice;</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b) contractul nu ar fi trebuit să fie atribuit Prestatorului, având în vedere o încălcare gravă a obligațiilor care rezultă din legislația europeană relevantă și care a fost constatată printr-o decizie a Curții de Justiție a Uniunii Europene;</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c) în cazul modificării contractului în alte condiții decât cele prevăzute de prevederile legale în vigoare.</w:t>
      </w:r>
    </w:p>
    <w:p w:rsidR="001A78CB" w:rsidRPr="007C284B" w:rsidRDefault="001A78CB" w:rsidP="001A78CB">
      <w:pPr>
        <w:spacing w:after="0"/>
        <w:jc w:val="both"/>
        <w:rPr>
          <w:rFonts w:ascii="Times New Roman" w:eastAsia="Times New Roman" w:hAnsi="Times New Roman" w:cs="Times New Roman"/>
          <w:b/>
          <w:bCs/>
          <w:color w:val="000000"/>
          <w:sz w:val="24"/>
          <w:szCs w:val="24"/>
        </w:rPr>
      </w:pPr>
      <w:r w:rsidRPr="007C284B">
        <w:rPr>
          <w:rFonts w:ascii="Times New Roman" w:eastAsia="Times New Roman" w:hAnsi="Times New Roman" w:cs="Times New Roman"/>
          <w:b/>
          <w:bCs/>
          <w:color w:val="000000"/>
          <w:sz w:val="24"/>
          <w:szCs w:val="24"/>
        </w:rPr>
        <w:t>9. CESIUNEA</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19.1 Prestatorul are obligația de a nu transfera, total sau parțial, unei terțe părți obligațiile sale asumate prin contract.</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19.2 Prestatorul poate cesiona dreptul său de a încasa prețul serviciilor prestate, în condițiile legii.</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19.3 Cesiunea nu va exonera Prestatorul de nicio responsabilitate privind obligațiile asumate prin contract.</w:t>
      </w:r>
    </w:p>
    <w:p w:rsidR="001A78CB" w:rsidRPr="007C284B" w:rsidRDefault="001A78CB" w:rsidP="001A78CB">
      <w:pPr>
        <w:spacing w:after="0"/>
        <w:jc w:val="both"/>
        <w:rPr>
          <w:rFonts w:ascii="Times New Roman" w:eastAsia="Times New Roman" w:hAnsi="Times New Roman" w:cs="Times New Roman"/>
          <w:b/>
          <w:bCs/>
          <w:color w:val="000000"/>
          <w:sz w:val="24"/>
          <w:szCs w:val="24"/>
        </w:rPr>
      </w:pPr>
    </w:p>
    <w:p w:rsidR="001A78CB" w:rsidRPr="007C284B" w:rsidRDefault="001A78CB" w:rsidP="001A78CB">
      <w:pPr>
        <w:spacing w:after="0"/>
        <w:jc w:val="both"/>
        <w:rPr>
          <w:rFonts w:ascii="Times New Roman" w:eastAsia="Times New Roman" w:hAnsi="Times New Roman" w:cs="Times New Roman"/>
          <w:b/>
          <w:bCs/>
          <w:color w:val="000000"/>
          <w:sz w:val="24"/>
          <w:szCs w:val="24"/>
        </w:rPr>
      </w:pPr>
      <w:r w:rsidRPr="007C284B">
        <w:rPr>
          <w:rFonts w:ascii="Times New Roman" w:eastAsia="Times New Roman" w:hAnsi="Times New Roman" w:cs="Times New Roman"/>
          <w:b/>
          <w:bCs/>
          <w:color w:val="000000"/>
          <w:sz w:val="24"/>
          <w:szCs w:val="24"/>
        </w:rPr>
        <w:t>20. SUBCONTRACTAREA</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20.1 Subcontractarea se realizează în condițiile prevăzute de art. 218 alin. (3) din Legea nr. 98/2016.</w:t>
      </w:r>
    </w:p>
    <w:p w:rsidR="001A78CB" w:rsidRDefault="001A78CB" w:rsidP="001A78CB">
      <w:pPr>
        <w:spacing w:after="0"/>
        <w:jc w:val="both"/>
        <w:rPr>
          <w:rFonts w:ascii="Times New Roman" w:eastAsia="Times New Roman" w:hAnsi="Times New Roman" w:cs="Times New Roman"/>
          <w:b/>
          <w:bCs/>
          <w:sz w:val="24"/>
          <w:szCs w:val="24"/>
        </w:rPr>
      </w:pPr>
    </w:p>
    <w:p w:rsidR="001A78CB" w:rsidRPr="007C284B" w:rsidRDefault="001A78CB" w:rsidP="001A78CB">
      <w:pPr>
        <w:spacing w:after="0"/>
        <w:jc w:val="both"/>
        <w:rPr>
          <w:rFonts w:ascii="Times New Roman" w:eastAsia="Times New Roman" w:hAnsi="Times New Roman" w:cs="Times New Roman"/>
          <w:b/>
          <w:bCs/>
          <w:color w:val="000000"/>
          <w:sz w:val="24"/>
          <w:szCs w:val="24"/>
        </w:rPr>
      </w:pPr>
      <w:r w:rsidRPr="007C284B">
        <w:rPr>
          <w:rFonts w:ascii="Times New Roman" w:eastAsia="Times New Roman" w:hAnsi="Times New Roman" w:cs="Times New Roman"/>
          <w:b/>
          <w:bCs/>
          <w:color w:val="000000"/>
          <w:sz w:val="24"/>
          <w:szCs w:val="24"/>
        </w:rPr>
        <w:t>21. FORȚA MAJORĂ</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21.1 Forța majoră în sensul definit la capitolul Definiții lit. c) este constatată de o autoritate competentă.</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21.2 Forța majoră exonerează părțile contractante de îndeplinirea obligațiilor asumate prin prezentul contract, pe toată perioada în care aceasta acționează.</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21.3 Îndeplinirea contractului va fi suspendată în perioada de acțiune a forței majore, dar fără a prejudicia drepturile ce li se cuveneau părților până la apariția acesteia.</w:t>
      </w:r>
    </w:p>
    <w:p w:rsidR="001A78CB" w:rsidRPr="007C284B" w:rsidRDefault="001A78CB" w:rsidP="001A78CB">
      <w:pPr>
        <w:spacing w:after="0"/>
        <w:jc w:val="both"/>
        <w:rPr>
          <w:rFonts w:ascii="Times New Roman" w:eastAsia="Times New Roman" w:hAnsi="Times New Roman" w:cs="Times New Roman"/>
          <w:bCs/>
          <w:color w:val="000000"/>
          <w:sz w:val="24"/>
          <w:szCs w:val="24"/>
        </w:rPr>
      </w:pP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lastRenderedPageBreak/>
        <w:t>21.4 Partea contractantă care invocă forța majoră are obligația de a notifica celeilalte părți, imediat și în mod complet, producerea acesteia și să ia orice măsuri care îi stau la dispoziție în vederea limitării consecințelor.</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21.5 Dacă forța majoră acționează sau se estimează că va acționa o perioadă mai mare de 15 zile, fiecare parte va avea dreptul să notifice celeilalte părți încetarea de plin drept a prezentului contract, fără ca vreuna dintre părți să poată pretinde celeilalte daune-interese.</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21.6 Cazul fortuit nu este exonerator de răspundere contractuală.</w:t>
      </w:r>
    </w:p>
    <w:p w:rsidR="001A78CB" w:rsidRPr="007C284B" w:rsidRDefault="001A78CB" w:rsidP="001A78CB">
      <w:pPr>
        <w:spacing w:after="0"/>
        <w:jc w:val="both"/>
        <w:rPr>
          <w:rFonts w:ascii="Times New Roman" w:eastAsia="Times New Roman" w:hAnsi="Times New Roman" w:cs="Times New Roman"/>
          <w:b/>
          <w:bCs/>
          <w:color w:val="000000"/>
          <w:sz w:val="24"/>
          <w:szCs w:val="24"/>
        </w:rPr>
      </w:pPr>
    </w:p>
    <w:p w:rsidR="001A78CB" w:rsidRPr="007C284B" w:rsidRDefault="001A78CB" w:rsidP="001A78CB">
      <w:pPr>
        <w:spacing w:after="0"/>
        <w:jc w:val="both"/>
        <w:rPr>
          <w:rFonts w:ascii="Times New Roman" w:eastAsia="Times New Roman" w:hAnsi="Times New Roman" w:cs="Times New Roman"/>
          <w:b/>
          <w:bCs/>
          <w:color w:val="000000"/>
          <w:sz w:val="24"/>
          <w:szCs w:val="24"/>
        </w:rPr>
      </w:pPr>
      <w:r w:rsidRPr="007C284B">
        <w:rPr>
          <w:rFonts w:ascii="Times New Roman" w:eastAsia="Times New Roman" w:hAnsi="Times New Roman" w:cs="Times New Roman"/>
          <w:b/>
          <w:bCs/>
          <w:color w:val="000000"/>
          <w:sz w:val="24"/>
          <w:szCs w:val="24"/>
        </w:rPr>
        <w:t>22. CONFLICTUL DE INTERESE</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22.1 Prestatorul va lua toate măsurile necesare pentru a preveni sau îndepărta orice situație de conflict de interese care are sau poate avea ca efect compromiterea executării contractului, în mod obiectiv și imparțial.</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22.2 (1) Prestatorul garantează că va înlocui, imediat și fără niciun fel de compensație din partea Achizitorului, orice membru al personalului său care se află într-o astfel de situație de conflict de interese și va notifica în termen de 5 zile despre această situație, în scris, Achizitorului.</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(2) În situația în care Prestatorul se află în situație de conflict de interese sau într-o situație care, deși nu este considerată conflict de interese, are ca efect compromiterea executării contractului și nu notifică Achizitorul asupra situației apărute, aceasta dă dreptul Achizitorului de a rezilia contractul, fără obligația notificării formale a celui care a creat această situație.</w:t>
      </w:r>
    </w:p>
    <w:p w:rsidR="001A78CB" w:rsidRPr="007C284B" w:rsidRDefault="001A78CB" w:rsidP="001A78CB">
      <w:pPr>
        <w:spacing w:after="0"/>
        <w:jc w:val="both"/>
        <w:rPr>
          <w:rFonts w:ascii="Times New Roman" w:eastAsia="Times New Roman" w:hAnsi="Times New Roman" w:cs="Times New Roman"/>
          <w:b/>
          <w:bCs/>
          <w:color w:val="000000"/>
          <w:sz w:val="24"/>
          <w:szCs w:val="24"/>
        </w:rPr>
      </w:pPr>
    </w:p>
    <w:p w:rsidR="001A78CB" w:rsidRPr="007C284B" w:rsidRDefault="001A78CB" w:rsidP="001A78CB">
      <w:pPr>
        <w:spacing w:after="0"/>
        <w:jc w:val="both"/>
        <w:rPr>
          <w:rFonts w:ascii="Times New Roman" w:eastAsia="Times New Roman" w:hAnsi="Times New Roman" w:cs="Times New Roman"/>
          <w:b/>
          <w:bCs/>
          <w:color w:val="000000"/>
          <w:sz w:val="24"/>
          <w:szCs w:val="24"/>
        </w:rPr>
      </w:pPr>
      <w:r w:rsidRPr="007C284B">
        <w:rPr>
          <w:rFonts w:ascii="Times New Roman" w:eastAsia="Times New Roman" w:hAnsi="Times New Roman" w:cs="Times New Roman"/>
          <w:b/>
          <w:bCs/>
          <w:color w:val="000000"/>
          <w:sz w:val="24"/>
          <w:szCs w:val="24"/>
        </w:rPr>
        <w:t>23. SOLUȚIONAREA LITIGIILOR</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23.1 Achizitorul și Prestatorul vor face toate eforturile pentru a rezolva pe cale amiabilă, prin tratative directe, orice neînțelegere sau dispută care se poate ivi între ei în cadrul sau în legătură cu îndeplinirea contractului.</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23.2 Dacă, după 15 zile de la începerea acestor tratative neoficiale, Achizitorul și Prestatorul nu reușesc să rezolve în mod amiabil o divergență contractuală, fiecare poate solicita ca disputa să se soluționeze de către instanțele judecătorești competente.</w:t>
      </w:r>
    </w:p>
    <w:p w:rsidR="001A78CB" w:rsidRPr="007C284B" w:rsidRDefault="001A78CB" w:rsidP="001A78CB">
      <w:pPr>
        <w:spacing w:after="0"/>
        <w:jc w:val="both"/>
        <w:rPr>
          <w:rFonts w:ascii="Times New Roman" w:eastAsia="Times New Roman" w:hAnsi="Times New Roman" w:cs="Times New Roman"/>
          <w:b/>
          <w:bCs/>
          <w:color w:val="000000"/>
          <w:sz w:val="24"/>
          <w:szCs w:val="24"/>
        </w:rPr>
      </w:pPr>
    </w:p>
    <w:p w:rsidR="001A78CB" w:rsidRPr="007C284B" w:rsidRDefault="001A78CB" w:rsidP="001A78CB">
      <w:pPr>
        <w:spacing w:after="0"/>
        <w:jc w:val="both"/>
        <w:rPr>
          <w:rFonts w:ascii="Times New Roman" w:eastAsia="Times New Roman" w:hAnsi="Times New Roman" w:cs="Times New Roman"/>
          <w:b/>
          <w:bCs/>
          <w:color w:val="000000"/>
          <w:sz w:val="24"/>
          <w:szCs w:val="24"/>
        </w:rPr>
      </w:pPr>
      <w:r w:rsidRPr="007C284B">
        <w:rPr>
          <w:rFonts w:ascii="Times New Roman" w:eastAsia="Times New Roman" w:hAnsi="Times New Roman" w:cs="Times New Roman"/>
          <w:b/>
          <w:bCs/>
          <w:color w:val="000000"/>
          <w:sz w:val="24"/>
          <w:szCs w:val="24"/>
        </w:rPr>
        <w:t>24. LIMBA CARE GUVERNEAZĂ CONTRACTUL</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24.1 Limba care guvernează contractul este limba română.</w:t>
      </w:r>
    </w:p>
    <w:p w:rsidR="001A78CB" w:rsidRPr="007C284B" w:rsidRDefault="001A78CB" w:rsidP="001A78CB">
      <w:pPr>
        <w:spacing w:after="0"/>
        <w:jc w:val="both"/>
        <w:rPr>
          <w:rFonts w:ascii="Times New Roman" w:eastAsia="Times New Roman" w:hAnsi="Times New Roman" w:cs="Times New Roman"/>
          <w:b/>
          <w:bCs/>
          <w:color w:val="000000"/>
          <w:sz w:val="24"/>
          <w:szCs w:val="24"/>
        </w:rPr>
      </w:pPr>
    </w:p>
    <w:p w:rsidR="001A78CB" w:rsidRPr="007C284B" w:rsidRDefault="001A78CB" w:rsidP="001A78CB">
      <w:pPr>
        <w:spacing w:after="0"/>
        <w:jc w:val="both"/>
        <w:rPr>
          <w:rFonts w:ascii="Times New Roman" w:eastAsia="Times New Roman" w:hAnsi="Times New Roman" w:cs="Times New Roman"/>
          <w:b/>
          <w:bCs/>
          <w:color w:val="000000"/>
          <w:sz w:val="24"/>
          <w:szCs w:val="24"/>
        </w:rPr>
      </w:pPr>
      <w:r w:rsidRPr="007C284B">
        <w:rPr>
          <w:rFonts w:ascii="Times New Roman" w:eastAsia="Times New Roman" w:hAnsi="Times New Roman" w:cs="Times New Roman"/>
          <w:b/>
          <w:bCs/>
          <w:color w:val="000000"/>
          <w:sz w:val="24"/>
          <w:szCs w:val="24"/>
        </w:rPr>
        <w:t>25. COMUNICĂRI</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25.1 (1) Orice comunicare între părți referitoare la îndeplinirea prezentului contract trebuie să fie transmisă în scris.</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(2) Orice document scris trebuie înregistrat atât în momentul transmiterii, cât și în momentul primirii.</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25.2 Comunicările între părți se pot face și prin telefon, fax sau e-mail, cu condiția confirmării în scris a primirii comunicării.</w:t>
      </w:r>
    </w:p>
    <w:p w:rsidR="001A78CB" w:rsidRPr="007C284B" w:rsidRDefault="001A78CB" w:rsidP="001A78CB">
      <w:pPr>
        <w:spacing w:after="0"/>
        <w:jc w:val="both"/>
        <w:rPr>
          <w:rFonts w:ascii="Times New Roman" w:eastAsia="Times New Roman" w:hAnsi="Times New Roman" w:cs="Times New Roman"/>
          <w:b/>
          <w:bCs/>
          <w:color w:val="000000"/>
          <w:sz w:val="24"/>
          <w:szCs w:val="24"/>
        </w:rPr>
      </w:pPr>
    </w:p>
    <w:p w:rsidR="001A78CB" w:rsidRPr="007C284B" w:rsidRDefault="001A78CB" w:rsidP="001A78CB">
      <w:pPr>
        <w:spacing w:after="0"/>
        <w:jc w:val="both"/>
        <w:rPr>
          <w:rFonts w:ascii="Times New Roman" w:eastAsia="Times New Roman" w:hAnsi="Times New Roman" w:cs="Times New Roman"/>
          <w:b/>
          <w:bCs/>
          <w:color w:val="000000"/>
          <w:sz w:val="24"/>
          <w:szCs w:val="24"/>
        </w:rPr>
      </w:pPr>
      <w:r w:rsidRPr="007C284B">
        <w:rPr>
          <w:rFonts w:ascii="Times New Roman" w:eastAsia="Times New Roman" w:hAnsi="Times New Roman" w:cs="Times New Roman"/>
          <w:b/>
          <w:bCs/>
          <w:color w:val="000000"/>
          <w:sz w:val="24"/>
          <w:szCs w:val="24"/>
        </w:rPr>
        <w:t>26. LEGEA APLICABILĂ CONTRACTULUI</w:t>
      </w:r>
    </w:p>
    <w:p w:rsidR="001A78CB" w:rsidRPr="007C284B" w:rsidRDefault="001A78CB" w:rsidP="001A78CB">
      <w:pPr>
        <w:spacing w:after="0"/>
        <w:jc w:val="both"/>
        <w:rPr>
          <w:rFonts w:ascii="Times New Roman" w:eastAsia="Times New Roman" w:hAnsi="Times New Roman" w:cs="Times New Roman"/>
          <w:bCs/>
          <w:color w:val="000000"/>
          <w:sz w:val="24"/>
          <w:szCs w:val="24"/>
        </w:rPr>
      </w:pPr>
      <w:r w:rsidRPr="007C284B">
        <w:rPr>
          <w:rFonts w:ascii="Times New Roman" w:eastAsia="Times New Roman" w:hAnsi="Times New Roman" w:cs="Times New Roman"/>
          <w:bCs/>
          <w:color w:val="000000"/>
          <w:sz w:val="24"/>
          <w:szCs w:val="24"/>
        </w:rPr>
        <w:t>26.1 Contractul va fi interpretat conform legilor din România.</w:t>
      </w:r>
    </w:p>
    <w:p w:rsidR="001A78CB" w:rsidRPr="007C284B" w:rsidRDefault="001A78CB" w:rsidP="001A78CB">
      <w:pPr>
        <w:spacing w:after="0"/>
        <w:jc w:val="both"/>
        <w:rPr>
          <w:rFonts w:ascii="Times New Roman" w:eastAsia="Times New Roman" w:hAnsi="Times New Roman" w:cs="Times New Roman"/>
          <w:sz w:val="24"/>
          <w:szCs w:val="24"/>
        </w:rPr>
      </w:pPr>
    </w:p>
    <w:p w:rsidR="001A78CB" w:rsidRPr="007C284B" w:rsidRDefault="001A78CB" w:rsidP="001A78CB">
      <w:pPr>
        <w:spacing w:after="0"/>
        <w:jc w:val="both"/>
        <w:rPr>
          <w:rFonts w:ascii="Times New Roman" w:eastAsia="Times New Roman" w:hAnsi="Times New Roman" w:cs="Times New Roman"/>
          <w:b/>
          <w:bCs/>
          <w:sz w:val="24"/>
          <w:szCs w:val="24"/>
        </w:rPr>
      </w:pPr>
      <w:r w:rsidRPr="007C284B">
        <w:rPr>
          <w:rFonts w:ascii="Times New Roman" w:eastAsia="Times New Roman" w:hAnsi="Times New Roman" w:cs="Times New Roman"/>
          <w:b/>
          <w:bCs/>
          <w:sz w:val="24"/>
          <w:szCs w:val="24"/>
        </w:rPr>
        <w:t>27. PRELUCRAREA DATELOR CU CARACTER PERSONAL</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27.1 Atunci când prelucrează date cu caracter personal în legătură cu prezentul contract, fiecare Parte se obligă să se conformeze cu legislația aplicabilă privind protecția datelor cu caracter personal, respectiv cu Regulamentul nr. 679/2016 și cu orice norme general obligatorii adoptate în legătură cu protecția datelor cu caracter personal.</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lastRenderedPageBreak/>
        <w:t>27.2 Fiecare Parte, atunci când va divulga celeilalte Părți date cu caracter personal privind angajații/reprezentanții săi în scopul executării contractului, se va asigura că va divulga numai informațiile necesare acestui scop.</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27.3 Fiecare Parte va solicita celeilalte Părți numai datele cu caracter personal necesare executării contractului și, în măsura în care există alt scop pentru care solicită datele cu caracter personal, va justifica această solicitare furnizând informațiile impuse de legislația aplicabilă, respectiv de art. 13–14 din Regulamentul nr. 679/2016 și/sau de orice articol sau normă care înlocuiește sau completează aceste prevederi.</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27.4 Datele cu caracter personal prelucrate de Prestator vor fi distruse după trecerea termenului legal, cu respectarea prevederilor Legii nr. 16/1996 a Arhivelor Naționale.</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27.5 Datele Subiectului cu caracter personal sunt destinate utilizării de către Prestator și pot fi dezvăluite auditorilor, organismului de supraveghere conform legislației aplicabile, autorităților și instituțiilor publice în baza obligațiilor de drept public, partenerilor contractuali ai Direcției Generale de Asistență Socială și Protecția Copilului Sector 1 și în orice alte situații justificate, cu înștiințarea în prealabil a Subiectului/Beneficiarului, dar numai în vederea îndeplinirii scopului amintit mai sus și urmărind protejarea cu prioritate a drepturilor Subiectului.</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27.6 În vederea exercitării drepturilor Subiectului asupra datelor sale cu caracter personal, Subiectul se poate adresa Direcției la următoarele date de contact:</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adresă: B-dul Mareșal Averescu nr. 17, sector 1.</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27.7 Fiecare Parte care divulgă date personale ale angajaților/reprezentanților săi se asigură că a furnizat acestora informațiile prevăzute la art. 13–14 din Regulamentul nr. 679/2016 și/sau din orice articol sau normă care înlocuiește sau completează aceste prevederi.</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27.8 Pentru evitarea oricărui dubiu, Părțile iau cunoștință și convin că fiecare Parte determină, în mod independent, scopurile și mijloacele de prelucrare a datelor cu caracter personal în legătură cu prezentul contract.</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27.9 În cazul în care apar circumstanțe în care oricare dintre Părți acționează ca o persoană împuternicită a celeilalte Părți, sau ca un operator asociat împreună cu cealaltă Parte în legătură cu prezentul contract, Părțile se obligă să încheie un acord cu caracter obligatoriu în conformitate cu prevederile articolelor 26 și 28 din Regulamentul nr. 679/2016 și/sau din orice articol sau normă care înlocuiește sau completează aceste prevederi.</w:t>
      </w:r>
    </w:p>
    <w:p w:rsidR="001A78CB" w:rsidRPr="007C284B" w:rsidRDefault="001A78CB" w:rsidP="001A78CB">
      <w:pP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27.10 Fiecare Parte își asumă în mod independent responsabilitatea privind prelucrarea datelor cu caracter personal. Încălcarea de către o Parte a prevederilor prezentului act, precum și a prevederilor Regulamentului nr. 679/2016 și a normelor general obligatorii adoptate în legătură cu protecția datelor cu caracter personal nu poate fi apreciată ca o încălcare comună și nu poate genera răspunderea solidară față de persoana sau autoritatea care constată această încălcare.</w:t>
      </w:r>
    </w:p>
    <w:p w:rsidR="001A78CB" w:rsidRPr="007C284B" w:rsidRDefault="001A78CB" w:rsidP="001A78CB">
      <w:pPr>
        <w:spacing w:after="0"/>
        <w:jc w:val="both"/>
        <w:rPr>
          <w:rFonts w:ascii="Times New Roman" w:eastAsia="Times New Roman" w:hAnsi="Times New Roman" w:cs="Times New Roman"/>
          <w:b/>
          <w:bCs/>
          <w:sz w:val="24"/>
          <w:szCs w:val="24"/>
        </w:rPr>
      </w:pP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
          <w:bCs/>
          <w:sz w:val="24"/>
          <w:szCs w:val="24"/>
        </w:rPr>
      </w:pPr>
      <w:r w:rsidRPr="007C284B">
        <w:rPr>
          <w:rFonts w:ascii="Times New Roman" w:eastAsia="Times New Roman" w:hAnsi="Times New Roman" w:cs="Times New Roman"/>
          <w:b/>
          <w:bCs/>
          <w:sz w:val="24"/>
          <w:szCs w:val="24"/>
        </w:rPr>
        <w:t>28. DISPOZIȚII FINALE</w:t>
      </w:r>
    </w:p>
    <w:p w:rsidR="001A78CB" w:rsidRDefault="001A78CB" w:rsidP="001A78CB">
      <w:pPr>
        <w:pBdr>
          <w:top w:val="nil"/>
          <w:left w:val="nil"/>
          <w:bottom w:val="nil"/>
          <w:right w:val="nil"/>
          <w:between w:val="nil"/>
        </w:pBdr>
        <w:spacing w:after="0"/>
        <w:jc w:val="both"/>
        <w:rPr>
          <w:rFonts w:ascii="Times New Roman" w:eastAsia="Times New Roman" w:hAnsi="Times New Roman" w:cs="Times New Roman"/>
          <w:bCs/>
          <w:sz w:val="24"/>
          <w:szCs w:val="24"/>
        </w:rPr>
      </w:pPr>
      <w:r w:rsidRPr="007C284B">
        <w:rPr>
          <w:rFonts w:ascii="Times New Roman" w:eastAsia="Times New Roman" w:hAnsi="Times New Roman" w:cs="Times New Roman"/>
          <w:bCs/>
          <w:sz w:val="24"/>
          <w:szCs w:val="24"/>
        </w:rPr>
        <w:t>28.1 Prezentul contract a fost încheiat în 2 (două) exemplare originale, câte unul pentru fiecare parte.</w:t>
      </w:r>
    </w:p>
    <w:p w:rsidR="001A78CB" w:rsidRDefault="001A78CB" w:rsidP="001A78CB">
      <w:pPr>
        <w:pBdr>
          <w:top w:val="nil"/>
          <w:left w:val="nil"/>
          <w:bottom w:val="nil"/>
          <w:right w:val="nil"/>
          <w:between w:val="nil"/>
        </w:pBdr>
        <w:spacing w:after="0"/>
        <w:jc w:val="both"/>
        <w:rPr>
          <w:rFonts w:ascii="Times New Roman" w:eastAsia="Times New Roman" w:hAnsi="Times New Roman" w:cs="Times New Roman"/>
          <w:bCs/>
          <w:sz w:val="24"/>
          <w:szCs w:val="24"/>
        </w:rPr>
      </w:pPr>
    </w:p>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bCs/>
          <w:sz w:val="24"/>
          <w:szCs w:val="24"/>
        </w:rPr>
      </w:pPr>
    </w:p>
    <w:tbl>
      <w:tblPr>
        <w:tblW w:w="9806" w:type="dxa"/>
        <w:jc w:val="center"/>
        <w:tblLook w:val="04A0" w:firstRow="1" w:lastRow="0" w:firstColumn="1" w:lastColumn="0" w:noHBand="0" w:noVBand="1"/>
      </w:tblPr>
      <w:tblGrid>
        <w:gridCol w:w="5813"/>
        <w:gridCol w:w="3993"/>
      </w:tblGrid>
      <w:tr w:rsidR="001A78CB" w:rsidRPr="007C284B" w:rsidTr="008251ED">
        <w:trPr>
          <w:trHeight w:val="80"/>
          <w:jc w:val="center"/>
        </w:trPr>
        <w:tc>
          <w:tcPr>
            <w:tcW w:w="5813" w:type="dxa"/>
            <w:shd w:val="clear" w:color="auto" w:fill="auto"/>
          </w:tcPr>
          <w:p w:rsidR="001A78CB" w:rsidRPr="007C284B" w:rsidRDefault="001A78CB" w:rsidP="008251ED">
            <w:pPr>
              <w:tabs>
                <w:tab w:val="left" w:pos="6375"/>
              </w:tabs>
              <w:suppressAutoHyphens/>
              <w:spacing w:after="0"/>
              <w:jc w:val="both"/>
              <w:rPr>
                <w:rFonts w:ascii="Times New Roman" w:eastAsia="Times New Roman" w:hAnsi="Times New Roman" w:cs="Times New Roman"/>
                <w:b/>
                <w:noProof/>
                <w:sz w:val="24"/>
                <w:szCs w:val="24"/>
                <w:lang w:val="it-IT" w:eastAsia="zh-CN"/>
              </w:rPr>
            </w:pPr>
            <w:r w:rsidRPr="007C284B">
              <w:rPr>
                <w:rFonts w:ascii="Times New Roman" w:eastAsia="Times New Roman" w:hAnsi="Times New Roman" w:cs="Times New Roman"/>
                <w:b/>
                <w:noProof/>
                <w:sz w:val="24"/>
                <w:szCs w:val="24"/>
                <w:lang w:val="it-IT" w:eastAsia="zh-CN"/>
              </w:rPr>
              <w:t xml:space="preserve">ACHIZITOR                                                                                                         </w:t>
            </w:r>
          </w:p>
        </w:tc>
        <w:tc>
          <w:tcPr>
            <w:tcW w:w="3993" w:type="dxa"/>
            <w:shd w:val="clear" w:color="auto" w:fill="auto"/>
          </w:tcPr>
          <w:p w:rsidR="001A78CB" w:rsidRPr="007C284B" w:rsidRDefault="001A78CB" w:rsidP="008251ED">
            <w:pPr>
              <w:tabs>
                <w:tab w:val="left" w:pos="6375"/>
              </w:tabs>
              <w:suppressAutoHyphens/>
              <w:spacing w:after="0"/>
              <w:jc w:val="right"/>
              <w:rPr>
                <w:rFonts w:ascii="Times New Roman" w:eastAsia="Times New Roman" w:hAnsi="Times New Roman" w:cs="Times New Roman"/>
                <w:b/>
                <w:noProof/>
                <w:sz w:val="24"/>
                <w:szCs w:val="24"/>
                <w:lang w:val="it-IT" w:eastAsia="zh-CN"/>
              </w:rPr>
            </w:pPr>
            <w:r w:rsidRPr="007C284B">
              <w:rPr>
                <w:rFonts w:ascii="Times New Roman" w:eastAsia="Times New Roman" w:hAnsi="Times New Roman" w:cs="Times New Roman"/>
                <w:b/>
                <w:noProof/>
                <w:sz w:val="24"/>
                <w:szCs w:val="24"/>
                <w:lang w:val="it-IT" w:eastAsia="zh-CN"/>
              </w:rPr>
              <w:t>PRESTATOR</w:t>
            </w:r>
          </w:p>
        </w:tc>
      </w:tr>
      <w:tr w:rsidR="001A78CB" w:rsidRPr="007C284B" w:rsidTr="008251ED">
        <w:trPr>
          <w:trHeight w:val="259"/>
          <w:jc w:val="center"/>
        </w:trPr>
        <w:tc>
          <w:tcPr>
            <w:tcW w:w="5813" w:type="dxa"/>
            <w:shd w:val="clear" w:color="auto" w:fill="auto"/>
          </w:tcPr>
          <w:p w:rsidR="001A78CB" w:rsidRPr="007C284B" w:rsidRDefault="001A78CB" w:rsidP="008251ED">
            <w:pPr>
              <w:tabs>
                <w:tab w:val="left" w:pos="6375"/>
              </w:tabs>
              <w:suppressAutoHyphens/>
              <w:spacing w:after="0"/>
              <w:jc w:val="both"/>
              <w:rPr>
                <w:rFonts w:ascii="Times New Roman" w:eastAsia="Times New Roman" w:hAnsi="Times New Roman" w:cs="Times New Roman"/>
                <w:b/>
                <w:noProof/>
                <w:sz w:val="24"/>
                <w:szCs w:val="24"/>
                <w:lang w:val="es-ES" w:eastAsia="zh-CN"/>
              </w:rPr>
            </w:pPr>
            <w:r w:rsidRPr="007C284B">
              <w:rPr>
                <w:rFonts w:ascii="Times New Roman" w:eastAsia="Times New Roman" w:hAnsi="Times New Roman" w:cs="Times New Roman"/>
                <w:b/>
                <w:noProof/>
                <w:sz w:val="24"/>
                <w:szCs w:val="24"/>
                <w:lang w:val="es-ES" w:eastAsia="zh-CN"/>
              </w:rPr>
              <w:t xml:space="preserve">                     </w:t>
            </w:r>
          </w:p>
          <w:p w:rsidR="001A78CB" w:rsidRPr="007C284B" w:rsidRDefault="001A78CB" w:rsidP="008251ED">
            <w:pPr>
              <w:tabs>
                <w:tab w:val="left" w:pos="6375"/>
              </w:tabs>
              <w:suppressAutoHyphens/>
              <w:spacing w:after="0"/>
              <w:jc w:val="both"/>
              <w:rPr>
                <w:rFonts w:ascii="Times New Roman" w:eastAsia="Times New Roman" w:hAnsi="Times New Roman" w:cs="Times New Roman"/>
                <w:b/>
                <w:noProof/>
                <w:sz w:val="24"/>
                <w:szCs w:val="24"/>
                <w:lang w:val="es-ES" w:eastAsia="zh-CN"/>
              </w:rPr>
            </w:pPr>
            <w:r w:rsidRPr="007C284B">
              <w:rPr>
                <w:rFonts w:ascii="Times New Roman" w:eastAsia="Times New Roman" w:hAnsi="Times New Roman" w:cs="Times New Roman"/>
                <w:b/>
                <w:noProof/>
                <w:sz w:val="24"/>
                <w:szCs w:val="24"/>
                <w:lang w:val="es-ES" w:eastAsia="zh-CN"/>
              </w:rPr>
              <w:t xml:space="preserve">     </w:t>
            </w:r>
          </w:p>
        </w:tc>
        <w:tc>
          <w:tcPr>
            <w:tcW w:w="3993" w:type="dxa"/>
            <w:shd w:val="clear" w:color="auto" w:fill="auto"/>
          </w:tcPr>
          <w:p w:rsidR="001A78CB" w:rsidRPr="007C284B" w:rsidRDefault="001A78CB" w:rsidP="008251ED">
            <w:pPr>
              <w:tabs>
                <w:tab w:val="left" w:pos="6375"/>
              </w:tabs>
              <w:suppressAutoHyphens/>
              <w:spacing w:after="0"/>
              <w:jc w:val="right"/>
              <w:rPr>
                <w:rFonts w:ascii="Times New Roman" w:eastAsia="Trebuchet MS" w:hAnsi="Times New Roman" w:cs="Times New Roman"/>
                <w:b/>
                <w:sz w:val="24"/>
                <w:szCs w:val="24"/>
                <w:lang w:val="en-US"/>
              </w:rPr>
            </w:pPr>
            <w:r w:rsidRPr="007C284B">
              <w:rPr>
                <w:rFonts w:ascii="Times New Roman" w:eastAsia="Trebuchet MS" w:hAnsi="Times New Roman" w:cs="Times New Roman"/>
                <w:b/>
                <w:sz w:val="24"/>
                <w:szCs w:val="24"/>
                <w:lang w:val="en-US"/>
              </w:rPr>
              <w:t xml:space="preserve"> </w:t>
            </w:r>
          </w:p>
        </w:tc>
      </w:tr>
    </w:tbl>
    <w:p w:rsidR="001A78CB" w:rsidRPr="007C284B" w:rsidRDefault="001A78CB" w:rsidP="001A78CB">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rsidR="00923DA9" w:rsidRDefault="00923DA9"/>
    <w:sectPr w:rsidR="00923DA9" w:rsidSect="00D4487D">
      <w:headerReference w:type="default" r:id="rId7"/>
      <w:footerReference w:type="default" r:id="rId8"/>
      <w:pgSz w:w="11906" w:h="16838"/>
      <w:pgMar w:top="1134" w:right="1134" w:bottom="1134" w:left="1134" w:header="142" w:footer="561"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DF3" w:rsidRDefault="00087DF3">
      <w:pPr>
        <w:spacing w:after="0" w:line="240" w:lineRule="auto"/>
      </w:pPr>
      <w:r>
        <w:separator/>
      </w:r>
    </w:p>
  </w:endnote>
  <w:endnote w:type="continuationSeparator" w:id="0">
    <w:p w:rsidR="00087DF3" w:rsidRDefault="00087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9B4" w:rsidRDefault="001A78CB">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615586">
      <w:rPr>
        <w:noProof/>
        <w:color w:val="000000"/>
      </w:rPr>
      <w:t>10</w:t>
    </w:r>
    <w:r>
      <w:rPr>
        <w:color w:val="000000"/>
      </w:rPr>
      <w:fldChar w:fldCharType="end"/>
    </w:r>
  </w:p>
  <w:p w:rsidR="00A429B4" w:rsidRDefault="00087DF3">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DF3" w:rsidRDefault="00087DF3">
      <w:pPr>
        <w:spacing w:after="0" w:line="240" w:lineRule="auto"/>
      </w:pPr>
      <w:r>
        <w:separator/>
      </w:r>
    </w:p>
  </w:footnote>
  <w:footnote w:type="continuationSeparator" w:id="0">
    <w:p w:rsidR="00087DF3" w:rsidRDefault="00087D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9B4" w:rsidRDefault="001A78CB">
    <w:pPr>
      <w:ind w:right="-711"/>
      <w:rPr>
        <w:color w:val="000000"/>
      </w:rPr>
    </w:pPr>
    <w:r>
      <w:rPr>
        <w:b/>
        <w:b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E4F58"/>
    <w:multiLevelType w:val="hybridMultilevel"/>
    <w:tmpl w:val="453A2A14"/>
    <w:lvl w:ilvl="0" w:tplc="C9F8AE60">
      <w:start w:val="1"/>
      <w:numFmt w:val="bullet"/>
      <w:lvlText w:val="-"/>
      <w:lvlJc w:val="left"/>
      <w:pPr>
        <w:ind w:left="360" w:hanging="360"/>
      </w:pPr>
      <w:rPr>
        <w:rFonts w:ascii="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202B5CAB"/>
    <w:multiLevelType w:val="hybridMultilevel"/>
    <w:tmpl w:val="65886A10"/>
    <w:lvl w:ilvl="0" w:tplc="C9F8AE60">
      <w:start w:val="1"/>
      <w:numFmt w:val="bullet"/>
      <w:lvlText w:val="-"/>
      <w:lvlJc w:val="left"/>
      <w:pPr>
        <w:ind w:left="360" w:hanging="360"/>
      </w:pPr>
      <w:rPr>
        <w:rFonts w:ascii="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56E718BA"/>
    <w:multiLevelType w:val="hybridMultilevel"/>
    <w:tmpl w:val="8EBEAED0"/>
    <w:lvl w:ilvl="0" w:tplc="C9F8AE60">
      <w:start w:val="1"/>
      <w:numFmt w:val="bullet"/>
      <w:lvlText w:val="-"/>
      <w:lvlJc w:val="left"/>
      <w:pPr>
        <w:ind w:left="360" w:hanging="360"/>
      </w:pPr>
      <w:rPr>
        <w:rFonts w:ascii="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8CB"/>
    <w:rsid w:val="00087DF3"/>
    <w:rsid w:val="001A78CB"/>
    <w:rsid w:val="00615586"/>
    <w:rsid w:val="00923DA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17044"/>
  <w15:chartTrackingRefBased/>
  <w15:docId w15:val="{AA996ACB-8B84-454F-BA57-C540C4526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A78CB"/>
    <w:pPr>
      <w:spacing w:after="200" w:line="276" w:lineRule="auto"/>
    </w:pPr>
    <w:rPr>
      <w:rFonts w:ascii="Calibri" w:eastAsia="Calibri" w:hAnsi="Calibri" w:cs="Calibri"/>
      <w:lang w:val="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2,List Paragraph1,Citation List,본문(내용),List Paragraph (numbered (a))"/>
    <w:basedOn w:val="Normal"/>
    <w:link w:val="ListParagraphChar"/>
    <w:uiPriority w:val="34"/>
    <w:qFormat/>
    <w:rsid w:val="001A78CB"/>
    <w:pPr>
      <w:spacing w:after="0" w:line="240" w:lineRule="auto"/>
      <w:ind w:left="720"/>
      <w:contextualSpacing/>
    </w:pPr>
    <w:rPr>
      <w:rFonts w:ascii="Times New Roman" w:eastAsia="Times New Roman" w:hAnsi="Times New Roman"/>
      <w:sz w:val="20"/>
      <w:szCs w:val="20"/>
      <w:lang w:val="en-GB"/>
    </w:rPr>
  </w:style>
  <w:style w:type="character" w:customStyle="1" w:styleId="ListParagraphChar">
    <w:name w:val="List Paragraph Char"/>
    <w:aliases w:val="body 2 Char,List Paragraph1 Char,Citation List Char,본문(내용) Char,List Paragraph (numbered (a)) Char"/>
    <w:link w:val="ListParagraph"/>
    <w:uiPriority w:val="34"/>
    <w:locked/>
    <w:rsid w:val="001A78CB"/>
    <w:rPr>
      <w:rFonts w:ascii="Times New Roman" w:eastAsia="Times New Roman" w:hAnsi="Times New Roman" w:cs="Calibri"/>
      <w:sz w:val="20"/>
      <w:szCs w:val="20"/>
      <w:lang w:val="en-GB" w:eastAsia="ro-RO"/>
    </w:rPr>
  </w:style>
  <w:style w:type="paragraph" w:styleId="BalloonText">
    <w:name w:val="Balloon Text"/>
    <w:basedOn w:val="Normal"/>
    <w:link w:val="BalloonTextChar"/>
    <w:uiPriority w:val="99"/>
    <w:semiHidden/>
    <w:unhideWhenUsed/>
    <w:rsid w:val="00615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586"/>
    <w:rPr>
      <w:rFonts w:ascii="Segoe UI" w:eastAsia="Calibri" w:hAnsi="Segoe UI" w:cs="Segoe UI"/>
      <w:sz w:val="18"/>
      <w:szCs w:val="18"/>
      <w:lang w:val="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4931</Words>
  <Characters>28601</Characters>
  <Application>Microsoft Office Word</Application>
  <DocSecurity>0</DocSecurity>
  <Lines>238</Lines>
  <Paragraphs>66</Paragraphs>
  <ScaleCrop>false</ScaleCrop>
  <HeadingPairs>
    <vt:vector size="2" baseType="variant">
      <vt:variant>
        <vt:lpstr>Title</vt:lpstr>
      </vt:variant>
      <vt:variant>
        <vt:i4>1</vt:i4>
      </vt:variant>
    </vt:vector>
  </HeadingPairs>
  <TitlesOfParts>
    <vt:vector size="1" baseType="lpstr">
      <vt:lpstr/>
    </vt:vector>
  </TitlesOfParts>
  <Company>DGASPCS S1</Company>
  <LinksUpToDate>false</LinksUpToDate>
  <CharactersWithSpaces>33466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2</cp:revision>
  <cp:lastPrinted>2026-08-13T12:54:00Z</cp:lastPrinted>
  <dcterms:created xsi:type="dcterms:W3CDTF">2026-08-05T06:05:00Z</dcterms:created>
  <dcterms:modified xsi:type="dcterms:W3CDTF">2026-08-13T12:54:00Z</dcterms:modified>
</cp:coreProperties>
</file>